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6CD40">
      <w:pPr>
        <w:pStyle w:val="2"/>
        <w:numPr>
          <w:ilvl w:val="0"/>
          <w:numId w:val="0"/>
        </w:numPr>
        <w:spacing w:before="120" w:after="120" w:line="360" w:lineRule="auto"/>
        <w:jc w:val="center"/>
        <w:rPr>
          <w:rFonts w:hint="eastAsia"/>
          <w:b w:val="0"/>
          <w:bCs w:val="0"/>
          <w:sz w:val="44"/>
          <w:szCs w:val="44"/>
          <w:highlight w:val="none"/>
          <w:lang w:val="en-US" w:eastAsia="zh-CN"/>
        </w:rPr>
      </w:pPr>
      <w:r>
        <w:rPr>
          <w:rFonts w:hint="eastAsia"/>
          <w:b w:val="0"/>
          <w:bCs w:val="0"/>
          <w:sz w:val="44"/>
          <w:szCs w:val="44"/>
          <w:highlight w:val="none"/>
          <w:lang w:val="en-US" w:eastAsia="zh-CN"/>
        </w:rPr>
        <w:t>大坡村茶厂改造工程</w:t>
      </w:r>
    </w:p>
    <w:p w14:paraId="36F866AE">
      <w:pPr>
        <w:pStyle w:val="2"/>
        <w:numPr>
          <w:ilvl w:val="0"/>
          <w:numId w:val="0"/>
        </w:numPr>
        <w:spacing w:before="120" w:after="120" w:line="360" w:lineRule="auto"/>
        <w:jc w:val="center"/>
        <w:rPr>
          <w:rFonts w:hint="default"/>
          <w:sz w:val="44"/>
          <w:szCs w:val="44"/>
          <w:lang w:val="en-US"/>
        </w:rPr>
      </w:pPr>
      <w:r>
        <w:rPr>
          <w:rFonts w:hint="eastAsia"/>
          <w:b w:val="0"/>
          <w:bCs w:val="0"/>
          <w:sz w:val="44"/>
          <w:szCs w:val="44"/>
          <w:highlight w:val="none"/>
          <w:lang w:val="en-US" w:eastAsia="zh-CN"/>
        </w:rPr>
        <w:t>招标公告</w:t>
      </w:r>
    </w:p>
    <w:p w14:paraId="048DDB52">
      <w:pPr>
        <w:widowControl/>
        <w:tabs>
          <w:tab w:val="left" w:pos="900"/>
          <w:tab w:val="left" w:pos="1100"/>
        </w:tabs>
        <w:spacing w:line="300" w:lineRule="auto"/>
        <w:ind w:left="510"/>
        <w:rPr>
          <w:rFonts w:hint="eastAsia" w:ascii="宋体"/>
          <w:b/>
          <w:sz w:val="24"/>
          <w:highlight w:val="none"/>
        </w:rPr>
      </w:pPr>
      <w:r>
        <w:rPr>
          <w:rFonts w:hint="eastAsia" w:ascii="宋体"/>
          <w:b/>
          <w:sz w:val="24"/>
          <w:highlight w:val="none"/>
        </w:rPr>
        <w:t>1. 招标条件</w:t>
      </w:r>
    </w:p>
    <w:p w14:paraId="4DF886BC">
      <w:pPr>
        <w:widowControl/>
        <w:spacing w:line="300" w:lineRule="auto"/>
        <w:ind w:firstLine="499" w:firstLineChars="208"/>
        <w:rPr>
          <w:rFonts w:hint="eastAsia" w:ascii="宋体"/>
          <w:sz w:val="24"/>
          <w:highlight w:val="none"/>
        </w:rPr>
      </w:pPr>
      <w:r>
        <w:rPr>
          <w:rFonts w:hint="eastAsia" w:ascii="宋体"/>
          <w:sz w:val="24"/>
          <w:highlight w:val="none"/>
        </w:rPr>
        <w:t>本招标项目</w:t>
      </w:r>
      <w:r>
        <w:rPr>
          <w:rFonts w:hint="eastAsia" w:ascii="宋体"/>
          <w:color w:val="0000FF"/>
          <w:sz w:val="24"/>
          <w:highlight w:val="none"/>
          <w:u w:val="single"/>
          <w:lang w:eastAsia="zh-CN"/>
        </w:rPr>
        <w:t xml:space="preserve">大坡村茶厂改造工程 </w:t>
      </w:r>
      <w:r>
        <w:rPr>
          <w:rFonts w:hint="eastAsia" w:ascii="宋体"/>
          <w:sz w:val="24"/>
          <w:highlight w:val="none"/>
        </w:rPr>
        <w:t>（项目名称）已由</w:t>
      </w:r>
      <w:r>
        <w:rPr>
          <w:rFonts w:hint="eastAsia" w:ascii="宋体"/>
          <w:color w:val="0000FF"/>
          <w:sz w:val="24"/>
          <w:highlight w:val="none"/>
          <w:u w:val="single"/>
          <w:lang w:eastAsia="zh-CN"/>
        </w:rPr>
        <w:t xml:space="preserve"> 黄委纪要〔2025】3号、</w:t>
      </w:r>
      <w:r>
        <w:rPr>
          <w:rFonts w:hint="eastAsia"/>
          <w:color w:val="3024D7"/>
          <w:spacing w:val="2"/>
          <w:sz w:val="24"/>
          <w:szCs w:val="24"/>
          <w:u w:val="single" w:color="auto"/>
          <w:lang w:val="en-US" w:eastAsia="zh-CN"/>
        </w:rPr>
        <w:t>黄坑振兴乡村公司办公会</w:t>
      </w:r>
      <w:r>
        <w:rPr>
          <w:color w:val="3024D7"/>
          <w:spacing w:val="-4"/>
          <w:sz w:val="24"/>
          <w:szCs w:val="24"/>
        </w:rPr>
        <w:t xml:space="preserve"> </w:t>
      </w:r>
      <w:r>
        <w:rPr>
          <w:rFonts w:hint="eastAsia" w:ascii="宋体"/>
          <w:sz w:val="24"/>
          <w:highlight w:val="none"/>
        </w:rPr>
        <w:t>批准建设，建设单位为</w:t>
      </w:r>
      <w:r>
        <w:rPr>
          <w:rFonts w:hint="eastAsia" w:ascii="宋体"/>
          <w:color w:val="0000FF"/>
          <w:sz w:val="24"/>
          <w:highlight w:val="none"/>
          <w:u w:val="single"/>
          <w:lang w:eastAsia="zh-CN"/>
        </w:rPr>
        <w:t xml:space="preserve"> 南平市建阳区黄坑振兴乡村发展有限公司</w:t>
      </w:r>
      <w:r>
        <w:rPr>
          <w:rFonts w:hint="eastAsia" w:ascii="宋体"/>
          <w:sz w:val="24"/>
          <w:highlight w:val="none"/>
        </w:rPr>
        <w:t>，建设资金来源</w:t>
      </w:r>
      <w:r>
        <w:rPr>
          <w:rFonts w:hint="eastAsia" w:ascii="宋体"/>
          <w:color w:val="0000FF"/>
          <w:sz w:val="24"/>
          <w:highlight w:val="none"/>
          <w:u w:val="single"/>
          <w:lang w:eastAsia="zh-CN"/>
        </w:rPr>
        <w:t>上级拨款</w:t>
      </w:r>
      <w:r>
        <w:rPr>
          <w:rFonts w:hint="eastAsia" w:ascii="宋体"/>
          <w:sz w:val="24"/>
          <w:highlight w:val="none"/>
        </w:rPr>
        <w:t>，招标人为</w:t>
      </w:r>
      <w:r>
        <w:rPr>
          <w:rFonts w:hint="eastAsia" w:ascii="宋体"/>
          <w:color w:val="0000FF"/>
          <w:sz w:val="24"/>
          <w:highlight w:val="none"/>
          <w:u w:val="single"/>
          <w:lang w:eastAsia="zh-CN"/>
        </w:rPr>
        <w:t xml:space="preserve"> 南平市建阳区黄坑振兴乡村发展有限公司</w:t>
      </w:r>
      <w:r>
        <w:rPr>
          <w:rFonts w:hint="eastAsia" w:ascii="宋体"/>
          <w:sz w:val="24"/>
          <w:highlight w:val="none"/>
        </w:rPr>
        <w:t>，委托的招标代理单位为</w:t>
      </w:r>
      <w:r>
        <w:rPr>
          <w:rFonts w:hint="eastAsia" w:ascii="宋体"/>
          <w:color w:val="0000FF"/>
          <w:sz w:val="24"/>
          <w:highlight w:val="none"/>
          <w:u w:val="single"/>
          <w:lang w:eastAsia="zh-CN"/>
        </w:rPr>
        <w:t>驿涛工程集团有限公司</w:t>
      </w:r>
      <w:r>
        <w:rPr>
          <w:rFonts w:hint="eastAsia" w:ascii="宋体"/>
          <w:sz w:val="24"/>
          <w:highlight w:val="none"/>
        </w:rPr>
        <w:t>。本项目已具备招标条件，现对该项目的施工进行</w:t>
      </w:r>
      <w:r>
        <w:rPr>
          <w:rFonts w:hint="eastAsia" w:ascii="宋体"/>
          <w:sz w:val="24"/>
          <w:highlight w:val="none"/>
          <w:lang w:val="en-US" w:eastAsia="zh-CN"/>
        </w:rPr>
        <w:t>公开</w:t>
      </w:r>
      <w:r>
        <w:rPr>
          <w:rFonts w:hint="eastAsia" w:ascii="宋体"/>
          <w:sz w:val="24"/>
          <w:highlight w:val="none"/>
        </w:rPr>
        <w:t>招标。</w:t>
      </w:r>
    </w:p>
    <w:p w14:paraId="003F3247">
      <w:pPr>
        <w:widowControl/>
        <w:tabs>
          <w:tab w:val="left" w:pos="900"/>
          <w:tab w:val="left" w:pos="1100"/>
        </w:tabs>
        <w:spacing w:line="300" w:lineRule="auto"/>
        <w:ind w:firstLine="590" w:firstLineChars="245"/>
        <w:rPr>
          <w:rFonts w:hint="eastAsia" w:ascii="宋体"/>
          <w:b/>
          <w:sz w:val="24"/>
          <w:highlight w:val="none"/>
        </w:rPr>
      </w:pPr>
      <w:r>
        <w:rPr>
          <w:rFonts w:hint="eastAsia" w:ascii="宋体"/>
          <w:b/>
          <w:sz w:val="24"/>
          <w:highlight w:val="none"/>
        </w:rPr>
        <w:t>2. 项目概况和招标范围</w:t>
      </w:r>
    </w:p>
    <w:p w14:paraId="6F00A26D">
      <w:pPr>
        <w:widowControl/>
        <w:spacing w:line="300" w:lineRule="auto"/>
        <w:ind w:left="510"/>
        <w:rPr>
          <w:rFonts w:hint="eastAsia" w:ascii="宋体"/>
          <w:sz w:val="24"/>
          <w:highlight w:val="none"/>
        </w:rPr>
      </w:pPr>
      <w:r>
        <w:rPr>
          <w:rFonts w:hint="eastAsia" w:ascii="宋体"/>
          <w:sz w:val="24"/>
          <w:highlight w:val="none"/>
        </w:rPr>
        <w:t>2.1  工程建设地点：</w:t>
      </w:r>
      <w:r>
        <w:rPr>
          <w:rFonts w:hint="eastAsia" w:ascii="宋体" w:cs="Times New Roman"/>
          <w:color w:val="0000FF"/>
          <w:sz w:val="24"/>
          <w:highlight w:val="none"/>
          <w:lang w:val="en-US" w:eastAsia="zh-CN"/>
        </w:rPr>
        <w:t>建阳区黄坑镇大坡村</w:t>
      </w:r>
      <w:r>
        <w:rPr>
          <w:rFonts w:hint="eastAsia" w:ascii="宋体" w:eastAsia="宋体" w:cs="Times New Roman"/>
          <w:color w:val="0000FF"/>
          <w:sz w:val="24"/>
          <w:highlight w:val="none"/>
        </w:rPr>
        <w:t>；</w:t>
      </w:r>
    </w:p>
    <w:p w14:paraId="390C964C">
      <w:pPr>
        <w:widowControl/>
        <w:spacing w:line="300" w:lineRule="auto"/>
        <w:ind w:left="510"/>
        <w:rPr>
          <w:rFonts w:hint="eastAsia" w:ascii="宋体"/>
          <w:sz w:val="24"/>
          <w:highlight w:val="none"/>
        </w:rPr>
      </w:pPr>
      <w:r>
        <w:rPr>
          <w:rFonts w:hint="eastAsia" w:ascii="宋体"/>
          <w:sz w:val="24"/>
          <w:highlight w:val="none"/>
        </w:rPr>
        <w:t>2.2  工程建设规模：</w:t>
      </w:r>
      <w:bookmarkStart w:id="0" w:name="EBfd9ea9aac992427788d30a3abd5dea56"/>
      <w:r>
        <w:rPr>
          <w:rFonts w:hint="eastAsia" w:ascii="宋体"/>
          <w:color w:val="0000FF"/>
          <w:sz w:val="24"/>
          <w:highlight w:val="none"/>
        </w:rPr>
        <w:t>项目总投资</w:t>
      </w:r>
      <w:bookmarkEnd w:id="0"/>
      <w:r>
        <w:rPr>
          <w:rFonts w:hint="eastAsia" w:ascii="宋体"/>
          <w:color w:val="0000FF"/>
          <w:sz w:val="24"/>
          <w:highlight w:val="none"/>
          <w:lang w:val="en-US" w:eastAsia="zh-CN"/>
        </w:rPr>
        <w:t>1501761</w:t>
      </w:r>
      <w:r>
        <w:rPr>
          <w:rFonts w:hint="eastAsia" w:ascii="宋体"/>
          <w:color w:val="0000FF"/>
          <w:sz w:val="24"/>
          <w:highlight w:val="none"/>
          <w:lang w:eastAsia="zh-CN"/>
        </w:rPr>
        <w:t>元</w:t>
      </w:r>
      <w:r>
        <w:rPr>
          <w:rFonts w:hint="eastAsia" w:ascii="宋体"/>
          <w:color w:val="0000FF"/>
          <w:sz w:val="24"/>
          <w:highlight w:val="none"/>
        </w:rPr>
        <w:t>人民币</w:t>
      </w:r>
      <w:r>
        <w:rPr>
          <w:rFonts w:hint="eastAsia" w:ascii="宋体"/>
          <w:sz w:val="24"/>
          <w:highlight w:val="none"/>
        </w:rPr>
        <w:t>；</w:t>
      </w:r>
    </w:p>
    <w:p w14:paraId="13A7B573">
      <w:pPr>
        <w:widowControl/>
        <w:spacing w:line="300" w:lineRule="auto"/>
        <w:ind w:left="510"/>
        <w:rPr>
          <w:rFonts w:hint="eastAsia" w:ascii="宋体"/>
          <w:sz w:val="24"/>
          <w:highlight w:val="none"/>
        </w:rPr>
      </w:pPr>
      <w:r>
        <w:rPr>
          <w:rFonts w:hint="eastAsia" w:ascii="宋体"/>
          <w:sz w:val="24"/>
          <w:highlight w:val="none"/>
        </w:rPr>
        <w:t>2.3  招标范围和内容：</w:t>
      </w:r>
    </w:p>
    <w:p w14:paraId="60A8B8F3">
      <w:pPr>
        <w:widowControl/>
        <w:spacing w:line="300" w:lineRule="auto"/>
        <w:ind w:left="510"/>
        <w:rPr>
          <w:rFonts w:hint="eastAsia" w:ascii="宋体"/>
          <w:sz w:val="24"/>
          <w:highlight w:val="none"/>
          <w:u w:val="single"/>
        </w:rPr>
      </w:pPr>
      <w:r>
        <w:rPr>
          <w:rFonts w:hint="eastAsia" w:ascii="宋体"/>
          <w:sz w:val="24"/>
          <w:highlight w:val="none"/>
        </w:rPr>
        <w:t>（1）工程类别：</w:t>
      </w:r>
      <w:r>
        <w:rPr>
          <w:rFonts w:hint="eastAsia" w:ascii="宋体" w:hAnsi="宋体" w:cs="宋体"/>
          <w:color w:val="0000FF"/>
          <w:sz w:val="24"/>
          <w:highlight w:val="none"/>
        </w:rPr>
        <w:t>房屋建筑工程</w:t>
      </w:r>
      <w:r>
        <w:rPr>
          <w:rFonts w:hint="eastAsia" w:ascii="宋体"/>
          <w:sz w:val="24"/>
          <w:highlight w:val="none"/>
        </w:rPr>
        <w:t>；</w:t>
      </w:r>
    </w:p>
    <w:p w14:paraId="6BCFACA1">
      <w:pPr>
        <w:widowControl/>
        <w:spacing w:line="300" w:lineRule="auto"/>
        <w:ind w:left="510"/>
        <w:rPr>
          <w:rFonts w:hint="eastAsia" w:ascii="宋体"/>
          <w:sz w:val="24"/>
          <w:highlight w:val="none"/>
        </w:rPr>
      </w:pPr>
      <w:r>
        <w:rPr>
          <w:rFonts w:hint="eastAsia" w:ascii="宋体"/>
          <w:sz w:val="24"/>
          <w:highlight w:val="none"/>
        </w:rPr>
        <w:t>（2）招标类型：</w:t>
      </w:r>
      <w:bookmarkStart w:id="1" w:name="EB52549690bd264daaa86d1d84f5c05965"/>
      <w:r>
        <w:rPr>
          <w:rFonts w:hint="eastAsia" w:ascii="宋体"/>
          <w:color w:val="0000FF"/>
          <w:sz w:val="24"/>
          <w:highlight w:val="none"/>
        </w:rPr>
        <w:t>施工总承包</w:t>
      </w:r>
      <w:bookmarkEnd w:id="1"/>
      <w:r>
        <w:rPr>
          <w:rFonts w:hint="eastAsia" w:ascii="宋体"/>
          <w:sz w:val="24"/>
          <w:highlight w:val="none"/>
        </w:rPr>
        <w:t>；</w:t>
      </w:r>
    </w:p>
    <w:p w14:paraId="581F4C37">
      <w:pPr>
        <w:widowControl/>
        <w:spacing w:line="300" w:lineRule="auto"/>
        <w:ind w:left="510"/>
        <w:rPr>
          <w:rFonts w:hint="eastAsia" w:ascii="宋体"/>
          <w:sz w:val="24"/>
          <w:szCs w:val="22"/>
          <w:highlight w:val="none"/>
        </w:rPr>
      </w:pPr>
      <w:r>
        <w:rPr>
          <w:rFonts w:hint="eastAsia" w:ascii="宋体"/>
          <w:sz w:val="24"/>
          <w:highlight w:val="none"/>
        </w:rPr>
        <w:t>（3）招标范围和内容：</w:t>
      </w:r>
      <w:bookmarkStart w:id="2" w:name="EBcfe0566fd8884571bda972ddca8341fe"/>
      <w:r>
        <w:rPr>
          <w:rFonts w:hint="eastAsia" w:ascii="宋体" w:hAnsi="宋体" w:cs="宋体"/>
          <w:b w:val="0"/>
          <w:bCs w:val="0"/>
          <w:i w:val="0"/>
          <w:iCs w:val="0"/>
          <w:caps w:val="0"/>
          <w:color w:val="0000FF"/>
          <w:spacing w:val="0"/>
          <w:sz w:val="24"/>
          <w:szCs w:val="24"/>
          <w:shd w:val="clear" w:color="auto" w:fill="FFFFFF"/>
          <w:lang w:eastAsia="zh-CN"/>
        </w:rPr>
        <w:t>大坡村茶厂改造工程 ，具体以招标人提供的工程量清单为准，招标图纸为依据</w:t>
      </w:r>
      <w:bookmarkEnd w:id="2"/>
      <w:r>
        <w:rPr>
          <w:rFonts w:hint="eastAsia" w:ascii="宋体"/>
          <w:sz w:val="24"/>
          <w:szCs w:val="22"/>
          <w:highlight w:val="none"/>
        </w:rPr>
        <w:t>。</w:t>
      </w:r>
    </w:p>
    <w:p w14:paraId="4EC3F0C4">
      <w:pPr>
        <w:widowControl/>
        <w:spacing w:line="300" w:lineRule="auto"/>
        <w:ind w:left="510"/>
        <w:rPr>
          <w:rFonts w:hint="eastAsia" w:ascii="宋体"/>
          <w:sz w:val="24"/>
          <w:highlight w:val="none"/>
        </w:rPr>
      </w:pPr>
      <w:r>
        <w:rPr>
          <w:rFonts w:hint="eastAsia" w:ascii="宋体"/>
          <w:sz w:val="24"/>
          <w:highlight w:val="none"/>
        </w:rPr>
        <w:t>其中，用于确定企业资质及等级的相关数据：</w:t>
      </w:r>
    </w:p>
    <w:p w14:paraId="386BCA54">
      <w:pPr>
        <w:widowControl/>
        <w:spacing w:line="300" w:lineRule="auto"/>
        <w:ind w:left="510" w:firstLine="480" w:firstLineChars="200"/>
        <w:rPr>
          <w:rFonts w:hint="eastAsia" w:ascii="宋体" w:hAnsi="宋体" w:eastAsia="宋体" w:cs="宋体"/>
          <w:i w:val="0"/>
          <w:iCs w:val="0"/>
          <w:caps w:val="0"/>
          <w:color w:val="0000FF"/>
          <w:spacing w:val="0"/>
          <w:sz w:val="24"/>
          <w:szCs w:val="24"/>
          <w:u w:val="none"/>
          <w:shd w:val="clear" w:color="auto" w:fill="FFFFFF"/>
          <w:lang w:eastAsia="zh-CN"/>
        </w:rPr>
      </w:pPr>
      <w:r>
        <w:rPr>
          <w:rFonts w:hint="eastAsia" w:ascii="宋体"/>
          <w:color w:val="0000FF"/>
          <w:sz w:val="24"/>
          <w:highlight w:val="none"/>
          <w:u w:val="single"/>
        </w:rPr>
        <w:t>按照《建筑业企业资质标准》（2015版）的建筑工程三级资质可承担建筑面积8万平方米以下的建筑工程</w:t>
      </w:r>
      <w:r>
        <w:rPr>
          <w:rFonts w:hint="eastAsia" w:ascii="宋体" w:hAnsi="宋体" w:cs="宋体"/>
          <w:i w:val="0"/>
          <w:iCs w:val="0"/>
          <w:caps w:val="0"/>
          <w:color w:val="0000FF"/>
          <w:spacing w:val="0"/>
          <w:sz w:val="24"/>
          <w:szCs w:val="24"/>
          <w:u w:val="none"/>
          <w:shd w:val="clear" w:color="auto" w:fill="FFFFFF"/>
          <w:lang w:eastAsia="zh-CN"/>
        </w:rPr>
        <w:t>；</w:t>
      </w:r>
    </w:p>
    <w:p w14:paraId="4245D459">
      <w:pPr>
        <w:widowControl/>
        <w:spacing w:line="300" w:lineRule="auto"/>
        <w:ind w:left="510"/>
        <w:rPr>
          <w:rFonts w:hint="eastAsia" w:ascii="宋体"/>
          <w:sz w:val="24"/>
          <w:highlight w:val="none"/>
        </w:rPr>
      </w:pPr>
      <w:r>
        <w:rPr>
          <w:rFonts w:hint="eastAsia" w:ascii="宋体"/>
          <w:sz w:val="24"/>
          <w:highlight w:val="none"/>
        </w:rPr>
        <w:t>用于确定注册建造师等级的相关数据：</w:t>
      </w:r>
    </w:p>
    <w:p w14:paraId="065D563E">
      <w:pPr>
        <w:widowControl/>
        <w:spacing w:line="300" w:lineRule="auto"/>
        <w:ind w:left="510" w:firstLine="480" w:firstLineChars="200"/>
        <w:rPr>
          <w:rFonts w:hint="eastAsia" w:ascii="宋体" w:hAnsi="宋体" w:eastAsia="宋体" w:cs="宋体"/>
          <w:i w:val="0"/>
          <w:iCs w:val="0"/>
          <w:caps w:val="0"/>
          <w:color w:val="0000FF"/>
          <w:spacing w:val="0"/>
          <w:sz w:val="24"/>
          <w:szCs w:val="24"/>
          <w:shd w:val="clear" w:color="auto" w:fill="FFFFFF"/>
        </w:rPr>
      </w:pPr>
      <w:r>
        <w:rPr>
          <w:rFonts w:hint="eastAsia" w:ascii="宋体" w:hAnsi="宋体" w:cs="宋体"/>
          <w:color w:val="0000FF"/>
          <w:sz w:val="24"/>
          <w:highlight w:val="none"/>
          <w:u w:val="single"/>
        </w:rPr>
        <w:t>按照《注册建造师执业工程规模标准（试行）》中相应规模标准规定二级注册建造师可担任中小型工程项目负责人</w:t>
      </w:r>
      <w:r>
        <w:rPr>
          <w:rFonts w:hint="eastAsia" w:ascii="宋体" w:hAnsi="宋体" w:eastAsia="宋体" w:cs="宋体"/>
          <w:i w:val="0"/>
          <w:iCs w:val="0"/>
          <w:caps w:val="0"/>
          <w:color w:val="0000FF"/>
          <w:spacing w:val="0"/>
          <w:sz w:val="24"/>
          <w:szCs w:val="24"/>
          <w:shd w:val="clear" w:color="auto" w:fill="FFFFFF"/>
        </w:rPr>
        <w:t>；</w:t>
      </w:r>
    </w:p>
    <w:p w14:paraId="6E2DE251">
      <w:pPr>
        <w:widowControl/>
        <w:spacing w:line="300" w:lineRule="auto"/>
        <w:ind w:left="510"/>
        <w:rPr>
          <w:rFonts w:hint="eastAsia" w:ascii="宋体"/>
          <w:sz w:val="24"/>
          <w:highlight w:val="none"/>
        </w:rPr>
      </w:pPr>
      <w:r>
        <w:rPr>
          <w:rFonts w:hint="eastAsia" w:ascii="宋体"/>
          <w:sz w:val="24"/>
          <w:highlight w:val="none"/>
        </w:rPr>
        <w:t>用于确定类似工程业绩的相关数据：</w:t>
      </w:r>
      <w:bookmarkStart w:id="3" w:name="EB38a0188c36354fdc9e7b378124d1913f"/>
      <w:r>
        <w:rPr>
          <w:rFonts w:hint="eastAsia" w:ascii="宋体"/>
          <w:color w:val="0000FF"/>
          <w:sz w:val="24"/>
          <w:highlight w:val="none"/>
        </w:rPr>
        <w:t>/</w:t>
      </w:r>
      <w:bookmarkEnd w:id="3"/>
      <w:r>
        <w:rPr>
          <w:rFonts w:hint="eastAsia" w:ascii="宋体"/>
          <w:sz w:val="24"/>
          <w:highlight w:val="none"/>
        </w:rPr>
        <w:t>；</w:t>
      </w:r>
    </w:p>
    <w:p w14:paraId="0467DDC2">
      <w:pPr>
        <w:widowControl/>
        <w:spacing w:line="300" w:lineRule="auto"/>
        <w:ind w:left="719" w:leftChars="228" w:hanging="240" w:hangingChars="100"/>
        <w:rPr>
          <w:rFonts w:hint="eastAsia" w:ascii="宋体"/>
          <w:sz w:val="24"/>
          <w:highlight w:val="none"/>
        </w:rPr>
      </w:pPr>
      <w:r>
        <w:rPr>
          <w:rFonts w:hint="eastAsia" w:ascii="宋体"/>
          <w:sz w:val="24"/>
          <w:highlight w:val="none"/>
        </w:rPr>
        <w:t>2.4  招标控制价（即最高投标限价，下同）：</w:t>
      </w:r>
      <w:r>
        <w:rPr>
          <w:rFonts w:hint="eastAsia" w:ascii="宋体"/>
          <w:color w:val="0000FF"/>
          <w:sz w:val="24"/>
          <w:highlight w:val="none"/>
          <w:lang w:eastAsia="zh-CN"/>
        </w:rPr>
        <w:t>1501761元，发包价：</w:t>
      </w:r>
      <w:r>
        <w:rPr>
          <w:rFonts w:hint="eastAsia" w:ascii="宋体"/>
          <w:color w:val="0000FF"/>
          <w:sz w:val="24"/>
          <w:highlight w:val="none"/>
          <w:lang w:val="en-US" w:eastAsia="zh-CN"/>
        </w:rPr>
        <w:t>1351584.9元</w:t>
      </w:r>
      <w:r>
        <w:rPr>
          <w:rFonts w:hint="eastAsia" w:ascii="宋体"/>
          <w:sz w:val="24"/>
          <w:highlight w:val="none"/>
        </w:rPr>
        <w:t>；</w:t>
      </w:r>
    </w:p>
    <w:p w14:paraId="640F4801">
      <w:pPr>
        <w:widowControl/>
        <w:spacing w:line="300" w:lineRule="auto"/>
        <w:ind w:left="510"/>
        <w:rPr>
          <w:rFonts w:hint="eastAsia" w:ascii="宋体"/>
          <w:sz w:val="24"/>
          <w:highlight w:val="none"/>
        </w:rPr>
      </w:pPr>
      <w:r>
        <w:rPr>
          <w:rFonts w:hint="eastAsia" w:ascii="宋体"/>
          <w:sz w:val="24"/>
          <w:highlight w:val="none"/>
        </w:rPr>
        <w:t>2.5 工期要求：总工期为</w:t>
      </w:r>
      <w:r>
        <w:rPr>
          <w:rFonts w:hint="eastAsia" w:ascii="宋体"/>
          <w:color w:val="0000FF"/>
          <w:sz w:val="24"/>
          <w:highlight w:val="none"/>
          <w:u w:val="single"/>
          <w:lang w:val="en-US" w:eastAsia="zh-CN"/>
        </w:rPr>
        <w:t xml:space="preserve"> 150</w:t>
      </w:r>
      <w:r>
        <w:rPr>
          <w:rFonts w:hint="eastAsia" w:ascii="宋体"/>
          <w:color w:val="0000FF"/>
          <w:sz w:val="24"/>
          <w:highlight w:val="none"/>
          <w:u w:val="none"/>
          <w:lang w:val="en-US" w:eastAsia="zh-CN"/>
        </w:rPr>
        <w:t>日历天</w:t>
      </w:r>
      <w:r>
        <w:rPr>
          <w:rFonts w:hint="eastAsia" w:ascii="宋体"/>
          <w:sz w:val="24"/>
          <w:highlight w:val="none"/>
        </w:rPr>
        <w:t>，定额工期</w:t>
      </w:r>
      <w:bookmarkStart w:id="4" w:name="EBbc16d3e5622d4c92af0a226d46ff0c62"/>
      <w:r>
        <w:rPr>
          <w:rFonts w:hint="eastAsia" w:ascii="宋体"/>
          <w:color w:val="0000FF"/>
          <w:sz w:val="24"/>
          <w:highlight w:val="none"/>
        </w:rPr>
        <w:t>/</w:t>
      </w:r>
      <w:bookmarkEnd w:id="4"/>
      <w:r>
        <w:rPr>
          <w:rFonts w:hint="eastAsia" w:ascii="宋体"/>
          <w:sz w:val="24"/>
          <w:highlight w:val="none"/>
        </w:rPr>
        <w:t>个日历天（适用于国家或我省对工期有规定的项目）；其中各关键节点的工期要求为（如果有）</w:t>
      </w:r>
      <w:bookmarkStart w:id="5" w:name="EB5576cf0e217a4e59ab84c4b64bdbb932"/>
      <w:r>
        <w:rPr>
          <w:rFonts w:hint="eastAsia" w:ascii="宋体"/>
          <w:color w:val="0000FF"/>
          <w:sz w:val="24"/>
          <w:highlight w:val="none"/>
        </w:rPr>
        <w:t>/</w:t>
      </w:r>
      <w:bookmarkEnd w:id="5"/>
      <w:r>
        <w:rPr>
          <w:rFonts w:hint="eastAsia" w:ascii="宋体"/>
          <w:sz w:val="24"/>
          <w:highlight w:val="none"/>
        </w:rPr>
        <w:t>；</w:t>
      </w:r>
    </w:p>
    <w:p w14:paraId="0A5ECDF5">
      <w:pPr>
        <w:widowControl/>
        <w:spacing w:line="300" w:lineRule="auto"/>
        <w:ind w:left="510"/>
        <w:rPr>
          <w:rFonts w:hint="eastAsia" w:ascii="宋体"/>
          <w:sz w:val="24"/>
          <w:highlight w:val="none"/>
        </w:rPr>
      </w:pPr>
      <w:r>
        <w:rPr>
          <w:rFonts w:hint="eastAsia" w:ascii="宋体"/>
          <w:sz w:val="24"/>
          <w:highlight w:val="none"/>
        </w:rPr>
        <w:t>2.6  标段划分（如果有）：</w:t>
      </w:r>
      <w:bookmarkStart w:id="6" w:name="EB8f39b78f8e314516a66f69c57e48193d"/>
      <w:r>
        <w:rPr>
          <w:rFonts w:hint="eastAsia" w:ascii="宋体"/>
          <w:color w:val="0000FF"/>
          <w:sz w:val="24"/>
          <w:highlight w:val="none"/>
        </w:rPr>
        <w:t>/</w:t>
      </w:r>
      <w:bookmarkEnd w:id="6"/>
      <w:r>
        <w:rPr>
          <w:rFonts w:hint="eastAsia" w:ascii="宋体"/>
          <w:sz w:val="24"/>
          <w:highlight w:val="none"/>
        </w:rPr>
        <w:t>；</w:t>
      </w:r>
    </w:p>
    <w:p w14:paraId="4ADEFC41">
      <w:pPr>
        <w:widowControl/>
        <w:spacing w:line="300" w:lineRule="auto"/>
        <w:ind w:left="510"/>
        <w:rPr>
          <w:rFonts w:hint="eastAsia" w:ascii="宋体"/>
          <w:sz w:val="24"/>
          <w:highlight w:val="none"/>
        </w:rPr>
      </w:pPr>
      <w:r>
        <w:rPr>
          <w:rFonts w:hint="eastAsia" w:ascii="宋体"/>
          <w:sz w:val="24"/>
          <w:highlight w:val="none"/>
        </w:rPr>
        <w:t>2.7  质量要求：</w:t>
      </w:r>
      <w:r>
        <w:rPr>
          <w:rFonts w:hint="eastAsia" w:ascii="宋体" w:hAnsi="宋体"/>
          <w:color w:val="0000FF"/>
          <w:sz w:val="24"/>
          <w:highlight w:val="none"/>
        </w:rPr>
        <w:t>符合国家现行《工程施工质量验收规范》合格标准</w:t>
      </w:r>
      <w:r>
        <w:rPr>
          <w:rFonts w:hint="eastAsia" w:ascii="宋体"/>
          <w:sz w:val="24"/>
          <w:highlight w:val="none"/>
        </w:rPr>
        <w:t>。</w:t>
      </w:r>
    </w:p>
    <w:p w14:paraId="30CFCEBD">
      <w:pPr>
        <w:widowControl/>
        <w:tabs>
          <w:tab w:val="left" w:pos="900"/>
          <w:tab w:val="left" w:pos="1100"/>
        </w:tabs>
        <w:spacing w:line="300" w:lineRule="auto"/>
        <w:ind w:left="510"/>
        <w:rPr>
          <w:rFonts w:hint="eastAsia" w:ascii="宋体"/>
          <w:b/>
          <w:sz w:val="24"/>
          <w:highlight w:val="none"/>
        </w:rPr>
      </w:pPr>
      <w:r>
        <w:rPr>
          <w:rFonts w:hint="eastAsia" w:ascii="宋体"/>
          <w:b/>
          <w:sz w:val="24"/>
          <w:highlight w:val="none"/>
        </w:rPr>
        <w:t>3. 投标人资格要求及审查办法</w:t>
      </w:r>
    </w:p>
    <w:p w14:paraId="3AF00B6B">
      <w:pPr>
        <w:widowControl/>
        <w:tabs>
          <w:tab w:val="left" w:pos="510"/>
          <w:tab w:val="left" w:pos="900"/>
          <w:tab w:val="left" w:pos="1100"/>
        </w:tabs>
        <w:spacing w:line="300" w:lineRule="auto"/>
        <w:ind w:firstLine="499" w:firstLineChars="208"/>
        <w:rPr>
          <w:rFonts w:hint="eastAsia" w:ascii="宋体" w:hAnsi="宋体" w:eastAsia="宋体" w:cs="宋体"/>
          <w:i w:val="0"/>
          <w:iCs w:val="0"/>
          <w:caps w:val="0"/>
          <w:color w:val="4E4E4E"/>
          <w:spacing w:val="0"/>
          <w:sz w:val="24"/>
          <w:szCs w:val="24"/>
          <w:shd w:val="clear" w:color="auto" w:fill="FFFFFF"/>
        </w:rPr>
      </w:pPr>
      <w:r>
        <w:rPr>
          <w:rFonts w:hint="eastAsia" w:ascii="宋体"/>
          <w:sz w:val="24"/>
          <w:highlight w:val="none"/>
        </w:rPr>
        <w:t xml:space="preserve">3.1 </w:t>
      </w:r>
      <w:r>
        <w:rPr>
          <w:rFonts w:hint="eastAsia" w:ascii="宋体" w:hAnsi="宋体" w:eastAsia="宋体" w:cs="宋体"/>
          <w:i w:val="0"/>
          <w:iCs w:val="0"/>
          <w:caps w:val="0"/>
          <w:color w:val="000000"/>
          <w:spacing w:val="0"/>
          <w:sz w:val="24"/>
          <w:szCs w:val="24"/>
          <w:shd w:val="clear" w:color="auto" w:fill="FFFFFF"/>
        </w:rPr>
        <w:t>本招标项目要求投标人须具备有效的</w:t>
      </w:r>
      <w:r>
        <w:rPr>
          <w:rFonts w:hint="eastAsia" w:ascii="宋体" w:eastAsia="宋体" w:cs="Times New Roman"/>
          <w:color w:val="0000FF"/>
          <w:sz w:val="24"/>
          <w:highlight w:val="none"/>
        </w:rPr>
        <w:t>不低于</w:t>
      </w:r>
      <w:r>
        <w:rPr>
          <w:rFonts w:hint="eastAsia" w:ascii="宋体" w:cs="Times New Roman"/>
          <w:color w:val="0000FF"/>
          <w:sz w:val="24"/>
          <w:highlight w:val="none"/>
          <w:lang w:eastAsia="zh-CN"/>
        </w:rPr>
        <w:t>叁级</w:t>
      </w:r>
      <w:r>
        <w:rPr>
          <w:rFonts w:hint="eastAsia" w:ascii="宋体"/>
          <w:color w:val="0000FF"/>
          <w:sz w:val="24"/>
          <w:highlight w:val="none"/>
        </w:rPr>
        <w:t>建筑工程施工总承包</w:t>
      </w:r>
      <w:r>
        <w:rPr>
          <w:rFonts w:hint="eastAsia" w:ascii="宋体" w:hAnsi="宋体" w:eastAsia="宋体" w:cs="宋体"/>
          <w:i w:val="0"/>
          <w:iCs w:val="0"/>
          <w:caps w:val="0"/>
          <w:color w:val="000000"/>
          <w:spacing w:val="0"/>
          <w:sz w:val="24"/>
          <w:szCs w:val="24"/>
          <w:shd w:val="clear" w:color="auto" w:fill="FFFFFF"/>
        </w:rPr>
        <w:t>资质和《施工企业安全生产许可证》。（无需资质的项目，从其规定）</w:t>
      </w:r>
    </w:p>
    <w:p w14:paraId="457C9AF5">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3.2 投标人拟担任本招标项目的项目负责人（即项目经理，下同）须具备有效的不低于</w:t>
      </w:r>
      <w:bookmarkStart w:id="7" w:name="EBd8a16afb0d814d588244b2be7fc429f5"/>
      <w:r>
        <w:rPr>
          <w:rFonts w:hint="eastAsia" w:ascii="宋体"/>
          <w:color w:val="0000FF"/>
          <w:sz w:val="24"/>
          <w:highlight w:val="none"/>
        </w:rPr>
        <w:t>贰</w:t>
      </w:r>
      <w:bookmarkEnd w:id="7"/>
      <w:r>
        <w:rPr>
          <w:rFonts w:hint="eastAsia" w:ascii="宋体"/>
          <w:color w:val="0000FF"/>
          <w:sz w:val="24"/>
          <w:highlight w:val="none"/>
        </w:rPr>
        <w:t>级</w:t>
      </w:r>
      <w:bookmarkStart w:id="8" w:name="EBbd4b497bd1dd4887bee9b999aa64bf78"/>
      <w:r>
        <w:rPr>
          <w:rFonts w:hint="eastAsia" w:ascii="宋体" w:hAnsi="宋体" w:cs="宋体"/>
          <w:color w:val="0000FF"/>
          <w:sz w:val="24"/>
          <w:highlight w:val="none"/>
        </w:rPr>
        <w:t>建筑工程</w:t>
      </w:r>
      <w:bookmarkEnd w:id="8"/>
      <w:r>
        <w:rPr>
          <w:rFonts w:hint="eastAsia" w:ascii="宋体"/>
          <w:sz w:val="24"/>
          <w:highlight w:val="none"/>
        </w:rPr>
        <w:t>专业注册建造师执业资格，并具备有效的安全生产考核合格证书（B证）。（无需资质的项目，从其规定）</w:t>
      </w:r>
      <w:bookmarkStart w:id="9" w:name="EBa53efb7234ea4aebaa69d65f58024948"/>
      <w:r>
        <w:rPr>
          <w:rFonts w:hint="eastAsia" w:ascii="宋体"/>
          <w:sz w:val="24"/>
          <w:highlight w:val="none"/>
        </w:rPr>
        <w:t>/</w:t>
      </w:r>
      <w:bookmarkEnd w:id="9"/>
    </w:p>
    <w:p w14:paraId="58638B49">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3.3 本招标项目</w:t>
      </w:r>
      <w:bookmarkStart w:id="10" w:name="EB2a69436ef7444dd996e5d4491d892fa6"/>
      <w:r>
        <w:rPr>
          <w:rFonts w:hint="eastAsia" w:ascii="宋体"/>
          <w:color w:val="0000FF"/>
          <w:sz w:val="24"/>
          <w:highlight w:val="none"/>
        </w:rPr>
        <w:t>不接受</w:t>
      </w:r>
      <w:bookmarkEnd w:id="10"/>
      <w:r>
        <w:rPr>
          <w:rFonts w:hint="eastAsia" w:ascii="宋体"/>
          <w:sz w:val="24"/>
          <w:highlight w:val="none"/>
        </w:rPr>
        <w:t>联合体投标。招标人接受联合体投标的，投标人应优先选用福建省建筑业龙头企业作为联合体成员，自愿组成联合体的应由</w:t>
      </w:r>
      <w:r>
        <w:rPr>
          <w:rFonts w:hint="eastAsia" w:ascii="宋体"/>
          <w:color w:val="0000FF"/>
          <w:sz w:val="24"/>
          <w:highlight w:val="none"/>
          <w:lang w:val="en-US" w:eastAsia="zh-CN"/>
        </w:rPr>
        <w:t>/</w:t>
      </w:r>
      <w:r>
        <w:rPr>
          <w:rFonts w:hint="eastAsia" w:ascii="宋体"/>
          <w:sz w:val="24"/>
          <w:highlight w:val="none"/>
        </w:rPr>
        <w:t>为牵头人，且各方应具备其所承担招标项目承包内容的相应资质条件；承担相同承包内容的专业单位组成联合体的，按照资质等级较低的单位确定资质等级。</w:t>
      </w:r>
    </w:p>
    <w:p w14:paraId="2BA75825">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3.4 本招标项目</w:t>
      </w:r>
      <w:bookmarkStart w:id="11" w:name="EB2e78775edddd4ff8b7778d1663bead2d"/>
      <w:r>
        <w:rPr>
          <w:rFonts w:hint="eastAsia" w:ascii="宋体"/>
          <w:color w:val="0000FF"/>
          <w:sz w:val="24"/>
          <w:highlight w:val="none"/>
        </w:rPr>
        <w:t>应用</w:t>
      </w:r>
      <w:bookmarkEnd w:id="11"/>
      <w:r>
        <w:rPr>
          <w:rFonts w:hint="eastAsia" w:ascii="宋体"/>
          <w:sz w:val="24"/>
          <w:highlight w:val="none"/>
        </w:rPr>
        <w:t>福建省建筑施工企业信用综合评价分值。应用福建省建筑施工企业信用综合评价分值的项目，投标人的企业季度信用得分为</w:t>
      </w:r>
      <w:r>
        <w:rPr>
          <w:rFonts w:hint="eastAsia" w:ascii="宋体" w:cs="Times New Roman"/>
          <w:color w:val="0000FF"/>
          <w:sz w:val="24"/>
          <w:highlight w:val="none"/>
          <w:lang w:val="en-US" w:eastAsia="zh-CN"/>
        </w:rPr>
        <w:t>建筑</w:t>
      </w:r>
      <w:r>
        <w:rPr>
          <w:rFonts w:hint="eastAsia" w:ascii="宋体" w:eastAsia="宋体" w:cs="Times New Roman"/>
          <w:color w:val="0000FF"/>
          <w:sz w:val="24"/>
          <w:highlight w:val="none"/>
          <w:lang w:val="en-US" w:eastAsia="zh-CN"/>
        </w:rPr>
        <w:t>工程</w:t>
      </w:r>
      <w:r>
        <w:rPr>
          <w:rFonts w:hint="eastAsia" w:ascii="宋体"/>
          <w:sz w:val="24"/>
          <w:highlight w:val="none"/>
        </w:rPr>
        <w:t>类。应用福建省建筑施工企业信用综合评价分值的，投标人的企业季度信用得分不得低于60分；以联合体参与投标的，投标人的企业季度信用得分按具有</w:t>
      </w:r>
      <w:r>
        <w:rPr>
          <w:rFonts w:hint="eastAsia" w:ascii="宋体"/>
          <w:color w:val="0000FF"/>
          <w:sz w:val="24"/>
          <w:highlight w:val="none"/>
          <w:u w:val="single"/>
          <w:lang w:val="en-US" w:eastAsia="zh-CN"/>
        </w:rPr>
        <w:t>/</w:t>
      </w:r>
      <w:r>
        <w:rPr>
          <w:rFonts w:hint="eastAsia" w:ascii="宋体"/>
          <w:sz w:val="24"/>
          <w:highlight w:val="none"/>
        </w:rPr>
        <w:t>资质的联合体成员中的最低企业季度信用得分确定。投标人的企业季度信用得分，可通过福建省建筑施工企业信用综合评价系统（从福建住房和城乡建设网的“福建省住房和城乡建设综合监管服务平台”登录）查询。</w:t>
      </w:r>
    </w:p>
    <w:p w14:paraId="13DFCB48">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3.5 投标人“类似工程业绩”要求：</w:t>
      </w:r>
      <w:bookmarkStart w:id="12" w:name="EB12e819a41cb24bd0ad9056ad6203d7d0"/>
      <w:r>
        <w:rPr>
          <w:rFonts w:hint="eastAsia" w:ascii="宋体"/>
          <w:color w:val="0000FF"/>
          <w:sz w:val="24"/>
          <w:highlight w:val="none"/>
        </w:rPr>
        <w:t>/</w:t>
      </w:r>
      <w:bookmarkEnd w:id="12"/>
      <w:r>
        <w:rPr>
          <w:rFonts w:hint="eastAsia" w:ascii="宋体"/>
          <w:sz w:val="24"/>
          <w:highlight w:val="none"/>
        </w:rPr>
        <w:t>个；“类似工程业绩”是指：自本招标项目在法定媒介发布招标公告之日的前五年内（含本招标项目在法定媒介发布招标公告之日）完成的并经竣工验收合格的</w:t>
      </w:r>
      <w:bookmarkStart w:id="13" w:name="EB9aa7027805294f4fae46c79694361a32"/>
      <w:r>
        <w:rPr>
          <w:rFonts w:hint="eastAsia" w:ascii="宋体"/>
          <w:color w:val="0000FF"/>
          <w:sz w:val="24"/>
          <w:highlight w:val="none"/>
        </w:rPr>
        <w:t>/</w:t>
      </w:r>
      <w:bookmarkEnd w:id="13"/>
      <w:r>
        <w:rPr>
          <w:rFonts w:hint="eastAsia" w:ascii="宋体"/>
          <w:sz w:val="24"/>
          <w:highlight w:val="none"/>
        </w:rPr>
        <w:t>。</w:t>
      </w:r>
    </w:p>
    <w:p w14:paraId="24DC8C36">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3.6 各投标人均可就本招标项目上述标段中的</w:t>
      </w:r>
      <w:bookmarkStart w:id="14" w:name="EB31f5312c0b924e15aa7e745bc862360c"/>
      <w:r>
        <w:rPr>
          <w:rFonts w:hint="eastAsia" w:ascii="宋体"/>
          <w:color w:val="0000FF"/>
          <w:sz w:val="24"/>
          <w:highlight w:val="none"/>
        </w:rPr>
        <w:t>/</w:t>
      </w:r>
      <w:bookmarkEnd w:id="14"/>
      <w:r>
        <w:rPr>
          <w:rFonts w:hint="eastAsia" w:ascii="宋体"/>
          <w:sz w:val="24"/>
          <w:highlight w:val="none"/>
        </w:rPr>
        <w:t>个标段投标，但最多允许中标</w:t>
      </w:r>
      <w:bookmarkStart w:id="15" w:name="EBeff580e1d0d04e129f3de272fc099fb3"/>
      <w:r>
        <w:rPr>
          <w:rFonts w:hint="eastAsia" w:ascii="宋体"/>
          <w:color w:val="0000FF"/>
          <w:sz w:val="24"/>
          <w:highlight w:val="none"/>
        </w:rPr>
        <w:t>/</w:t>
      </w:r>
      <w:bookmarkEnd w:id="15"/>
      <w:r>
        <w:rPr>
          <w:rFonts w:hint="eastAsia" w:ascii="宋体"/>
          <w:sz w:val="24"/>
          <w:highlight w:val="none"/>
        </w:rPr>
        <w:t>个标段。（适用于分标段的招标项目）</w:t>
      </w:r>
    </w:p>
    <w:p w14:paraId="181476D0">
      <w:pPr>
        <w:widowControl/>
        <w:tabs>
          <w:tab w:val="left" w:pos="510"/>
          <w:tab w:val="left" w:pos="900"/>
          <w:tab w:val="left" w:pos="1100"/>
        </w:tabs>
        <w:spacing w:line="300" w:lineRule="auto"/>
        <w:ind w:firstLine="499" w:firstLineChars="208"/>
        <w:rPr>
          <w:rFonts w:hint="eastAsia" w:ascii="宋体"/>
          <w:color w:val="0000FF"/>
          <w:sz w:val="24"/>
          <w:highlight w:val="none"/>
          <w:lang w:eastAsia="zh-CN"/>
        </w:rPr>
      </w:pPr>
      <w:r>
        <w:rPr>
          <w:rFonts w:hint="eastAsia" w:ascii="宋体"/>
          <w:sz w:val="24"/>
          <w:highlight w:val="none"/>
        </w:rPr>
        <w:t>3.7 其他资格要求：</w:t>
      </w:r>
      <w:bookmarkStart w:id="16" w:name="EB780177fdf5dd4beba46081dbc6ae435e"/>
      <w:r>
        <w:rPr>
          <w:rFonts w:hint="eastAsia" w:ascii="宋体"/>
          <w:color w:val="0000FF"/>
          <w:sz w:val="24"/>
          <w:highlight w:val="none"/>
          <w:lang w:eastAsia="zh-CN"/>
        </w:rPr>
        <w:t>1、省外建筑业企业在福建省行政区域内参加投标的，应按《关于推动全省建筑市场统一开放的通知》（闽建筑〔2015〕35号文）和《关于规范省外入闽建筑企业信息登记工作的通知》（闽建办筑 【2015】13号）要求办理企业信息登记。2、投标人因不再符合相应建筑业企业资质标准要求条件被资质许可机关责令限期改正的，投标人在整改期间不得以责令限期改正有关的资质参与投标，否则按否决投标处理。3、依法必须招标的房屋建筑和市政基础设施工程项目的，被列入建筑市场主体“黑名单”的情形作为否决条款。4、本项目（标段）投标截止时仍处于被县级及以上住房城乡建设主管部门、司法机关暂停或者取消在本项目（标段）所在地的投标资格状态；或本项目（标段）投标截止时企业法人仍处于被住房和城乡建设部或福建省住房和城乡建设厅认定的建筑市场主体黑名单管理期限内，或仍处于被福建省住房和城乡建设厅认定的质量安全黑名单或文明施工黑名单管理期限内，投标都将被否决，（但是若属于《关于废止涉及“黑名单”制度相关文件的通知》（闽建建〔2021〕2号）文件中涉及质量安全黑名单和文明施工“黑名单”制度的条款除外）。5、投标人应在人员、设备、资金等方面具有承担本招标项目（标段）施工的能力。6、a中标候选人的企业、法定代表人或项目负责人若存在行贿犯罪记录（包含处罚未执行完毕的）或若存在失信被执行记录（包含处罚未执行完毕的），招标人将取消中标候选人资格。b中标侯选人在投标有效期内如有发现有围标、串标等一切违法行为的，招标人有权取消其中标候选人资格。c中标候选人未存在行贿犯罪行为记录的，招标人将根据评标委员会提出的书面评标报告和推荐的中标候选人，确定中标人。d投标人在投标时及投标有效期内如有发现有围标、串标等一切违法行为的，招标人有权取消其投标资格。</w:t>
      </w:r>
      <w:r>
        <w:rPr>
          <w:rFonts w:hint="eastAsia" w:ascii="宋体"/>
          <w:color w:val="0000FF"/>
          <w:sz w:val="24"/>
          <w:highlight w:val="none"/>
          <w:lang w:val="en-US" w:eastAsia="zh-CN"/>
        </w:rPr>
        <w:t>7</w:t>
      </w:r>
      <w:r>
        <w:rPr>
          <w:rFonts w:hint="eastAsia" w:ascii="宋体"/>
          <w:color w:val="0000FF"/>
          <w:sz w:val="24"/>
          <w:highlight w:val="none"/>
          <w:lang w:eastAsia="zh-CN"/>
        </w:rPr>
        <w:t>、应用福建省建筑施工企业信用综合评价分值的项目，由于投标人名称变更，造成评价系统公布的与变更后的投标人名称不一致的，投标人应当在资格文件中附上名称变更证明材料扫描件。并将投标人名称变更证明材料用信封单独密封，封套上注明招标项目名称及投标人名称地址、邮政编码，并加盖投标单位公章。由授权委托人持授权委托书原件和授权委托人本人身份证原件到场将投标人名称变更证明材料原件单独提交给招标人（如未使用无需提供）。</w:t>
      </w:r>
      <w:r>
        <w:rPr>
          <w:rFonts w:hint="eastAsia" w:ascii="宋体"/>
          <w:color w:val="0000FF"/>
          <w:sz w:val="24"/>
          <w:highlight w:val="none"/>
          <w:lang w:val="en-US" w:eastAsia="zh-CN"/>
        </w:rPr>
        <w:t>8</w:t>
      </w:r>
      <w:r>
        <w:rPr>
          <w:rFonts w:hint="eastAsia" w:ascii="宋体"/>
          <w:color w:val="0000FF"/>
          <w:sz w:val="24"/>
          <w:highlight w:val="none"/>
          <w:lang w:eastAsia="zh-CN"/>
        </w:rPr>
        <w:t>、其他条件详见招标文件</w:t>
      </w:r>
      <w:bookmarkEnd w:id="16"/>
      <w:r>
        <w:rPr>
          <w:rFonts w:hint="eastAsia" w:ascii="宋体"/>
          <w:color w:val="0000FF"/>
          <w:sz w:val="24"/>
          <w:highlight w:val="none"/>
          <w:lang w:eastAsia="zh-CN"/>
        </w:rPr>
        <w:t>。</w:t>
      </w:r>
    </w:p>
    <w:p w14:paraId="62306C48">
      <w:pPr>
        <w:widowControl/>
        <w:tabs>
          <w:tab w:val="left" w:pos="510"/>
          <w:tab w:val="left" w:pos="900"/>
          <w:tab w:val="left" w:pos="1100"/>
        </w:tabs>
        <w:spacing w:line="300" w:lineRule="auto"/>
        <w:ind w:firstLine="499" w:firstLineChars="208"/>
        <w:rPr>
          <w:rFonts w:hint="eastAsia" w:ascii="宋体"/>
          <w:sz w:val="24"/>
          <w:highlight w:val="none"/>
        </w:rPr>
      </w:pPr>
      <w:r>
        <w:rPr>
          <w:rFonts w:hint="eastAsia" w:ascii="宋体"/>
          <w:sz w:val="24"/>
          <w:highlight w:val="none"/>
        </w:rPr>
        <w:t>3.8 本招标项目采用</w:t>
      </w:r>
      <w:bookmarkStart w:id="17" w:name="EB9ffb1a92303e48dcbee7794b5d38477c"/>
      <w:r>
        <w:rPr>
          <w:rFonts w:hint="eastAsia" w:ascii="宋体"/>
          <w:color w:val="0000FF"/>
          <w:sz w:val="24"/>
          <w:highlight w:val="none"/>
        </w:rPr>
        <w:t>资格后审</w:t>
      </w:r>
      <w:bookmarkEnd w:id="17"/>
      <w:r>
        <w:rPr>
          <w:rFonts w:hint="eastAsia" w:ascii="宋体"/>
          <w:sz w:val="24"/>
          <w:highlight w:val="none"/>
        </w:rPr>
        <w:t>方式对投标人的资格进行审查。</w:t>
      </w:r>
    </w:p>
    <w:p w14:paraId="3215AC03">
      <w:pPr>
        <w:widowControl/>
        <w:tabs>
          <w:tab w:val="left" w:pos="900"/>
          <w:tab w:val="left" w:pos="1100"/>
        </w:tabs>
        <w:spacing w:line="300" w:lineRule="auto"/>
        <w:ind w:left="510"/>
        <w:rPr>
          <w:rFonts w:hint="eastAsia" w:ascii="宋体"/>
          <w:b/>
          <w:sz w:val="24"/>
          <w:highlight w:val="none"/>
        </w:rPr>
      </w:pPr>
      <w:r>
        <w:rPr>
          <w:rFonts w:hint="eastAsia" w:ascii="宋体"/>
          <w:b/>
          <w:sz w:val="24"/>
          <w:highlight w:val="none"/>
        </w:rPr>
        <w:t>4. 招标文件的获取</w:t>
      </w:r>
    </w:p>
    <w:p w14:paraId="75F9EB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499" w:firstLineChars="208"/>
        <w:jc w:val="left"/>
        <w:rPr>
          <w:rFonts w:hint="eastAsia" w:ascii="宋体" w:hAnsi="宋体" w:cs="宋体"/>
          <w:sz w:val="24"/>
          <w:highlight w:val="none"/>
        </w:rPr>
      </w:pPr>
      <w:r>
        <w:rPr>
          <w:rFonts w:hint="eastAsia" w:ascii="宋体" w:hAnsi="宋体" w:eastAsia="宋体" w:cs="宋体"/>
          <w:color w:val="333333"/>
          <w:kern w:val="2"/>
          <w:sz w:val="24"/>
          <w:szCs w:val="24"/>
          <w:highlight w:val="white"/>
          <w:lang w:val="en-US" w:eastAsia="zh-CN" w:bidi="ar"/>
        </w:rPr>
        <w:t>凡有意参加投标者，请于</w:t>
      </w:r>
      <w:r>
        <w:rPr>
          <w:rFonts w:hint="eastAsia" w:ascii="宋体" w:hAnsi="宋体" w:eastAsia="宋体" w:cs="宋体"/>
          <w:color w:val="0000FF"/>
          <w:kern w:val="2"/>
          <w:sz w:val="24"/>
          <w:szCs w:val="24"/>
          <w:highlight w:val="white"/>
          <w:lang w:val="en-US" w:eastAsia="zh-CN" w:bidi="ar"/>
        </w:rPr>
        <w:t>2025年03月 14日 8:00:00</w:t>
      </w:r>
      <w:r>
        <w:rPr>
          <w:rFonts w:hint="eastAsia" w:ascii="宋体" w:hAnsi="宋体" w:eastAsia="宋体" w:cs="宋体"/>
          <w:color w:val="333333"/>
          <w:kern w:val="2"/>
          <w:sz w:val="24"/>
          <w:szCs w:val="24"/>
          <w:highlight w:val="white"/>
          <w:lang w:val="en-US" w:eastAsia="zh-CN" w:bidi="ar"/>
        </w:rPr>
        <w:t>至</w:t>
      </w:r>
      <w:r>
        <w:rPr>
          <w:rFonts w:hint="eastAsia" w:ascii="宋体" w:hAnsi="宋体" w:eastAsia="宋体" w:cs="宋体"/>
          <w:color w:val="0000FF"/>
          <w:kern w:val="2"/>
          <w:sz w:val="24"/>
          <w:szCs w:val="24"/>
          <w:highlight w:val="white"/>
          <w:lang w:val="en-US" w:eastAsia="zh-CN" w:bidi="ar"/>
        </w:rPr>
        <w:t>2025年03月20日23:59:59</w:t>
      </w:r>
      <w:r>
        <w:rPr>
          <w:rFonts w:hint="eastAsia" w:ascii="宋体" w:hAnsi="宋体" w:eastAsia="宋体" w:cs="宋体"/>
          <w:color w:val="333333"/>
          <w:kern w:val="2"/>
          <w:sz w:val="24"/>
          <w:szCs w:val="24"/>
          <w:highlight w:val="white"/>
          <w:lang w:val="en-US" w:eastAsia="zh-CN" w:bidi="ar"/>
        </w:rPr>
        <w:t>通过</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宋体" w:eastAsia="宋体" w:cs="宋体"/>
          <w:color w:val="333333"/>
          <w:kern w:val="2"/>
          <w:sz w:val="24"/>
          <w:szCs w:val="24"/>
          <w:highlight w:val="white"/>
          <w:lang w:val="en-US" w:eastAsia="zh-CN" w:bidi="ar"/>
        </w:rPr>
        <w:t>下载电子招标文件等相关资料。资料费300元，售后不退</w:t>
      </w:r>
      <w:r>
        <w:rPr>
          <w:rFonts w:hint="eastAsia" w:ascii="宋体" w:hAnsi="宋体" w:eastAsia="宋体" w:cs="宋体"/>
          <w:iCs/>
          <w:color w:val="333333"/>
          <w:kern w:val="2"/>
          <w:sz w:val="24"/>
          <w:szCs w:val="24"/>
          <w:highlight w:val="white"/>
          <w:lang w:val="en-US" w:eastAsia="zh-CN" w:bidi="ar"/>
        </w:rPr>
        <w:t>。</w:t>
      </w:r>
    </w:p>
    <w:p w14:paraId="4D716AB7">
      <w:pPr>
        <w:widowControl/>
        <w:tabs>
          <w:tab w:val="left" w:pos="900"/>
          <w:tab w:val="left" w:pos="1100"/>
        </w:tabs>
        <w:spacing w:line="300" w:lineRule="auto"/>
        <w:ind w:left="510"/>
        <w:rPr>
          <w:rFonts w:hint="eastAsia" w:ascii="宋体"/>
          <w:b/>
          <w:sz w:val="24"/>
          <w:highlight w:val="none"/>
        </w:rPr>
      </w:pPr>
      <w:r>
        <w:rPr>
          <w:rFonts w:hint="eastAsia" w:ascii="宋体"/>
          <w:b/>
          <w:sz w:val="24"/>
          <w:highlight w:val="none"/>
        </w:rPr>
        <w:t>5. 评标办法</w:t>
      </w:r>
    </w:p>
    <w:p w14:paraId="7A1A6018">
      <w:pPr>
        <w:widowControl/>
        <w:tabs>
          <w:tab w:val="left" w:pos="0"/>
          <w:tab w:val="left" w:pos="900"/>
          <w:tab w:val="left" w:pos="1100"/>
        </w:tabs>
        <w:spacing w:line="300" w:lineRule="auto"/>
        <w:ind w:firstLine="510"/>
        <w:rPr>
          <w:rFonts w:hint="eastAsia" w:ascii="宋体"/>
          <w:sz w:val="24"/>
          <w:highlight w:val="none"/>
        </w:rPr>
      </w:pPr>
      <w:r>
        <w:rPr>
          <w:rFonts w:hint="eastAsia" w:ascii="宋体"/>
          <w:sz w:val="24"/>
          <w:highlight w:val="none"/>
        </w:rPr>
        <w:t>本招标项目采用的评标办法：</w:t>
      </w:r>
      <w:bookmarkStart w:id="18" w:name="EB39f56c9d3454462cb143fbc41212e6eb"/>
      <w:r>
        <w:rPr>
          <w:rFonts w:hint="eastAsia" w:ascii="宋体"/>
          <w:color w:val="0000FF"/>
          <w:sz w:val="24"/>
          <w:highlight w:val="none"/>
        </w:rPr>
        <w:t>简易评标法</w:t>
      </w:r>
      <w:bookmarkEnd w:id="18"/>
      <w:r>
        <w:rPr>
          <w:rFonts w:hint="eastAsia" w:ascii="宋体"/>
          <w:color w:val="0000FF"/>
          <w:sz w:val="24"/>
          <w:highlight w:val="none"/>
          <w:lang w:eastAsia="zh-CN"/>
        </w:rPr>
        <w:t>、</w:t>
      </w:r>
      <w:r>
        <w:rPr>
          <w:rFonts w:hint="eastAsia" w:ascii="宋体"/>
          <w:color w:val="0000FF"/>
          <w:sz w:val="24"/>
          <w:highlight w:val="none"/>
          <w:lang w:val="en-US" w:eastAsia="zh-CN"/>
        </w:rPr>
        <w:t>K=10%</w:t>
      </w:r>
      <w:r>
        <w:rPr>
          <w:rFonts w:hint="eastAsia" w:ascii="宋体"/>
          <w:sz w:val="24"/>
          <w:highlight w:val="none"/>
        </w:rPr>
        <w:t>。</w:t>
      </w:r>
    </w:p>
    <w:p w14:paraId="2D72FE76">
      <w:pPr>
        <w:widowControl/>
        <w:tabs>
          <w:tab w:val="left" w:pos="900"/>
          <w:tab w:val="left" w:pos="1100"/>
        </w:tabs>
        <w:spacing w:line="300" w:lineRule="auto"/>
        <w:ind w:left="510"/>
        <w:rPr>
          <w:rFonts w:hint="eastAsia" w:ascii="宋体"/>
          <w:sz w:val="24"/>
          <w:highlight w:val="none"/>
          <w:u w:val="single"/>
        </w:rPr>
      </w:pPr>
      <w:r>
        <w:rPr>
          <w:rFonts w:hint="eastAsia" w:ascii="宋体"/>
          <w:b/>
          <w:sz w:val="24"/>
          <w:highlight w:val="none"/>
        </w:rPr>
        <w:t>6. 投标保证金的提交</w:t>
      </w:r>
    </w:p>
    <w:p w14:paraId="1387FCEF">
      <w:pPr>
        <w:widowControl/>
        <w:tabs>
          <w:tab w:val="left" w:pos="510"/>
          <w:tab w:val="left" w:pos="900"/>
          <w:tab w:val="left" w:pos="1100"/>
        </w:tabs>
        <w:adjustRightInd/>
        <w:spacing w:line="360" w:lineRule="auto"/>
        <w:ind w:left="-10" w:leftChars="-5" w:firstLine="480" w:firstLineChars="200"/>
        <w:jc w:val="left"/>
        <w:textAlignment w:val="auto"/>
        <w:rPr>
          <w:rFonts w:hint="eastAsia" w:ascii="宋体" w:hAnsi="宋体" w:eastAsia="宋体" w:cs="宋体"/>
          <w:sz w:val="24"/>
          <w:highlight w:val="none"/>
          <w:lang w:val="en-US" w:eastAsia="zh-CN"/>
        </w:rPr>
      </w:pPr>
      <w:r>
        <w:rPr>
          <w:rFonts w:hint="eastAsia" w:ascii="宋体"/>
          <w:sz w:val="24"/>
          <w:highlight w:val="none"/>
        </w:rPr>
        <w:t>6.1 投标保证金提交的时间：</w:t>
      </w:r>
      <w:r>
        <w:rPr>
          <w:rFonts w:hint="eastAsia" w:ascii="宋体" w:hAnsi="宋体"/>
          <w:bCs/>
          <w:color w:val="0000FF"/>
          <w:kern w:val="2"/>
          <w:sz w:val="24"/>
          <w:szCs w:val="32"/>
          <w:u w:val="single"/>
        </w:rPr>
        <w:t xml:space="preserve"> </w:t>
      </w:r>
      <w:r>
        <w:rPr>
          <w:rFonts w:hint="eastAsia" w:ascii="宋体" w:hAnsi="宋体"/>
          <w:bCs/>
          <w:color w:val="0000FF"/>
          <w:kern w:val="2"/>
          <w:sz w:val="24"/>
          <w:szCs w:val="32"/>
          <w:u w:val="single"/>
          <w:lang w:val="en-US" w:eastAsia="zh-CN"/>
        </w:rPr>
        <w:t>/</w:t>
      </w:r>
      <w:r>
        <w:rPr>
          <w:rFonts w:hint="eastAsia" w:ascii="宋体" w:hAnsi="宋体" w:cs="宋体"/>
          <w:spacing w:val="-4"/>
          <w:sz w:val="24"/>
          <w:lang w:eastAsia="zh-CN"/>
        </w:rPr>
        <w:t>；</w:t>
      </w:r>
      <w:bookmarkStart w:id="22" w:name="_GoBack"/>
      <w:bookmarkEnd w:id="22"/>
    </w:p>
    <w:p w14:paraId="3ADBFE3A">
      <w:pPr>
        <w:widowControl/>
        <w:tabs>
          <w:tab w:val="left" w:pos="510"/>
          <w:tab w:val="left" w:pos="900"/>
          <w:tab w:val="left" w:pos="1100"/>
        </w:tabs>
        <w:adjustRightInd/>
        <w:spacing w:line="360" w:lineRule="auto"/>
        <w:ind w:left="-10" w:leftChars="-5" w:firstLine="480" w:firstLineChars="200"/>
        <w:jc w:val="left"/>
        <w:textAlignment w:val="auto"/>
        <w:rPr>
          <w:rFonts w:hint="eastAsia" w:ascii="宋体" w:eastAsia="宋体"/>
          <w:sz w:val="24"/>
          <w:highlight w:val="none"/>
          <w:lang w:val="en-US" w:eastAsia="zh-CN"/>
        </w:rPr>
      </w:pPr>
      <w:r>
        <w:rPr>
          <w:rFonts w:hint="eastAsia" w:ascii="宋体"/>
          <w:sz w:val="24"/>
          <w:highlight w:val="none"/>
        </w:rPr>
        <w:t>6.2 投标保证金提交的金额：</w:t>
      </w:r>
      <w:r>
        <w:rPr>
          <w:rFonts w:hint="eastAsia" w:ascii="宋体" w:hAnsi="宋体"/>
          <w:color w:val="0000FF"/>
          <w:sz w:val="24"/>
          <w:szCs w:val="24"/>
          <w:highlight w:val="none"/>
          <w:u w:val="single"/>
          <w:lang w:val="en-US" w:eastAsia="zh-CN"/>
        </w:rPr>
        <w:t>/；</w:t>
      </w:r>
    </w:p>
    <w:p w14:paraId="52A91B97">
      <w:pPr>
        <w:widowControl/>
        <w:tabs>
          <w:tab w:val="left" w:pos="900"/>
          <w:tab w:val="left" w:pos="1100"/>
        </w:tabs>
        <w:spacing w:line="300" w:lineRule="auto"/>
        <w:ind w:firstLine="510"/>
        <w:rPr>
          <w:rFonts w:hint="eastAsia" w:ascii="宋体" w:eastAsia="宋体"/>
          <w:sz w:val="24"/>
          <w:highlight w:val="none"/>
          <w:lang w:val="en-US" w:eastAsia="zh-CN"/>
        </w:rPr>
      </w:pPr>
      <w:r>
        <w:rPr>
          <w:rFonts w:hint="eastAsia" w:ascii="宋体"/>
          <w:sz w:val="24"/>
          <w:highlight w:val="none"/>
        </w:rPr>
        <w:t>6.3 投标保证金提交的方式：</w:t>
      </w:r>
      <w:r>
        <w:rPr>
          <w:rFonts w:hint="eastAsia" w:ascii="宋体" w:hAnsi="宋体" w:cs="宋体"/>
          <w:color w:val="0000FF"/>
          <w:sz w:val="24"/>
          <w:highlight w:val="none"/>
          <w:u w:val="single"/>
        </w:rPr>
        <w:t>本项目依据《南平市发展和改革委员会关于加强规范履约保证金、投标保证金有关事项的通知》南发改法规〔2018〕25号文件精神，不收取保证金</w:t>
      </w:r>
      <w:r>
        <w:rPr>
          <w:rFonts w:ascii="宋体" w:hAnsi="宋体"/>
          <w:bCs/>
          <w:kern w:val="2"/>
          <w:sz w:val="24"/>
          <w:szCs w:val="32"/>
          <w:u w:val="single"/>
        </w:rPr>
        <w:t xml:space="preserve"> </w:t>
      </w:r>
      <w:r>
        <w:rPr>
          <w:rFonts w:hint="eastAsia" w:ascii="宋体" w:hAnsi="宋体"/>
          <w:bCs/>
          <w:kern w:val="2"/>
          <w:sz w:val="24"/>
          <w:szCs w:val="32"/>
          <w:u w:val="single"/>
          <w:lang w:eastAsia="zh-CN"/>
        </w:rPr>
        <w:t>；</w:t>
      </w:r>
    </w:p>
    <w:p w14:paraId="453C7BB7">
      <w:pPr>
        <w:widowControl/>
        <w:tabs>
          <w:tab w:val="left" w:pos="510"/>
          <w:tab w:val="left" w:pos="900"/>
          <w:tab w:val="left" w:pos="1100"/>
        </w:tabs>
        <w:spacing w:line="300" w:lineRule="auto"/>
        <w:ind w:left="510"/>
        <w:jc w:val="left"/>
        <w:rPr>
          <w:rFonts w:ascii="宋体" w:hAnsi="宋体"/>
          <w:b/>
          <w:sz w:val="24"/>
          <w:highlight w:val="none"/>
        </w:rPr>
      </w:pPr>
      <w:r>
        <w:rPr>
          <w:rFonts w:hint="eastAsia" w:ascii="宋体"/>
          <w:b/>
          <w:sz w:val="24"/>
          <w:highlight w:val="none"/>
        </w:rPr>
        <w:t>7.</w:t>
      </w:r>
      <w:r>
        <w:rPr>
          <w:rFonts w:hint="eastAsia" w:ascii="宋体" w:hAnsi="宋体"/>
          <w:b/>
          <w:sz w:val="24"/>
          <w:highlight w:val="none"/>
        </w:rPr>
        <w:t>投标文件的递交</w:t>
      </w:r>
    </w:p>
    <w:p w14:paraId="66A84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510" w:right="0"/>
        <w:jc w:val="left"/>
      </w:pPr>
      <w:r>
        <w:rPr>
          <w:rFonts w:hint="eastAsia" w:ascii="宋体" w:hAnsi="宋体" w:eastAsia="宋体" w:cs="宋体"/>
          <w:color w:val="333333"/>
          <w:kern w:val="2"/>
          <w:sz w:val="24"/>
          <w:szCs w:val="24"/>
          <w:highlight w:val="white"/>
          <w:lang w:val="en-US" w:eastAsia="zh-CN" w:bidi="ar"/>
        </w:rPr>
        <w:t>7.1.投标文件递交的截止时间（投标截止时间，下同）：</w:t>
      </w:r>
      <w:r>
        <w:rPr>
          <w:rFonts w:hint="eastAsia" w:ascii="宋体" w:hAnsi="宋体" w:eastAsia="宋体" w:cs="宋体"/>
          <w:color w:val="0000FF"/>
          <w:kern w:val="2"/>
          <w:sz w:val="24"/>
          <w:szCs w:val="24"/>
          <w:highlight w:val="white"/>
          <w:lang w:val="en-US" w:eastAsia="zh-CN" w:bidi="ar"/>
        </w:rPr>
        <w:t>2025年03月 28日</w:t>
      </w:r>
      <w:r>
        <w:rPr>
          <w:rFonts w:hint="eastAsia" w:ascii="宋体" w:hAnsi="宋体" w:cs="宋体"/>
          <w:color w:val="0000FF"/>
          <w:kern w:val="2"/>
          <w:sz w:val="24"/>
          <w:szCs w:val="24"/>
          <w:highlight w:val="white"/>
          <w:lang w:val="en-US" w:eastAsia="zh-CN" w:bidi="ar"/>
        </w:rPr>
        <w:t>15</w:t>
      </w:r>
      <w:r>
        <w:rPr>
          <w:rFonts w:hint="eastAsia" w:ascii="宋体" w:hAnsi="宋体" w:eastAsia="宋体" w:cs="宋体"/>
          <w:color w:val="0000FF"/>
          <w:kern w:val="2"/>
          <w:sz w:val="24"/>
          <w:szCs w:val="24"/>
          <w:highlight w:val="white"/>
          <w:lang w:val="en-US" w:eastAsia="zh-CN" w:bidi="ar"/>
        </w:rPr>
        <w:t>:00</w:t>
      </w:r>
      <w:r>
        <w:rPr>
          <w:rFonts w:hint="eastAsia" w:ascii="宋体" w:hAnsi="宋体" w:eastAsia="宋体" w:cs="宋体"/>
          <w:color w:val="333333"/>
          <w:kern w:val="2"/>
          <w:sz w:val="24"/>
          <w:szCs w:val="24"/>
          <w:highlight w:val="white"/>
          <w:lang w:val="en-US" w:eastAsia="zh-CN" w:bidi="ar"/>
        </w:rPr>
        <w:t>，投标人应在截止时间前通过</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宋体" w:eastAsia="宋体" w:cs="宋体"/>
          <w:color w:val="333333"/>
          <w:kern w:val="2"/>
          <w:sz w:val="24"/>
          <w:szCs w:val="24"/>
          <w:highlight w:val="white"/>
          <w:lang w:val="en-US" w:eastAsia="zh-CN" w:bidi="ar"/>
        </w:rPr>
        <w:t>在线递交投标文件递交电子投标文件；</w:t>
      </w:r>
    </w:p>
    <w:p w14:paraId="4867B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510" w:right="0"/>
        <w:jc w:val="left"/>
      </w:pPr>
      <w:r>
        <w:rPr>
          <w:rFonts w:hint="eastAsia" w:ascii="宋体" w:hAnsi="宋体" w:eastAsia="宋体" w:cs="宋体"/>
          <w:color w:val="333333"/>
          <w:kern w:val="2"/>
          <w:sz w:val="24"/>
          <w:szCs w:val="24"/>
          <w:highlight w:val="white"/>
          <w:lang w:val="en-US" w:eastAsia="zh-CN" w:bidi="ar"/>
        </w:rPr>
        <w:t>7.2.逾期送达的投标文件，阳光招采平台将予以拒收。</w:t>
      </w:r>
    </w:p>
    <w:p w14:paraId="007D7CD5">
      <w:pPr>
        <w:widowControl/>
        <w:tabs>
          <w:tab w:val="left" w:pos="900"/>
          <w:tab w:val="left" w:pos="1100"/>
        </w:tabs>
        <w:spacing w:line="300" w:lineRule="auto"/>
        <w:ind w:left="510"/>
        <w:rPr>
          <w:rFonts w:hint="eastAsia" w:ascii="宋体"/>
          <w:b/>
          <w:sz w:val="24"/>
          <w:highlight w:val="none"/>
        </w:rPr>
      </w:pPr>
      <w:r>
        <w:rPr>
          <w:rFonts w:hint="eastAsia" w:ascii="宋体"/>
          <w:b/>
          <w:sz w:val="24"/>
          <w:highlight w:val="none"/>
        </w:rPr>
        <w:t>8. 发布公告的媒介</w:t>
      </w:r>
    </w:p>
    <w:p w14:paraId="2B27B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240" w:right="0" w:hanging="240" w:hangingChars="100"/>
        <w:jc w:val="left"/>
        <w:rPr>
          <w:rFonts w:hint="eastAsia" w:ascii="宋体" w:hAnsi="Calibri" w:eastAsia="宋体" w:cs="Times New Roman"/>
          <w:color w:val="0000FF"/>
          <w:kern w:val="2"/>
          <w:sz w:val="24"/>
          <w:szCs w:val="22"/>
          <w:highlight w:val="none"/>
          <w:lang w:val="en-US" w:eastAsia="zh-CN" w:bidi="ar-SA"/>
        </w:rPr>
      </w:pPr>
      <w:r>
        <w:rPr>
          <w:rFonts w:hint="eastAsia" w:ascii="宋体"/>
          <w:sz w:val="24"/>
          <w:highlight w:val="none"/>
        </w:rPr>
        <w:t xml:space="preserve"> </w:t>
      </w:r>
      <w:r>
        <w:rPr>
          <w:rFonts w:hint="eastAsia" w:ascii="宋体" w:hAnsi="宋体" w:eastAsia="宋体" w:cs="宋体"/>
          <w:color w:val="333333"/>
          <w:kern w:val="2"/>
          <w:sz w:val="24"/>
          <w:szCs w:val="24"/>
          <w:highlight w:val="white"/>
          <w:lang w:val="en-US" w:eastAsia="zh-CN" w:bidi="ar"/>
        </w:rPr>
        <w:t>本次招标公告在</w:t>
      </w:r>
      <w:r>
        <w:rPr>
          <w:rFonts w:hint="eastAsia" w:ascii="宋体" w:hAnsi="宋体" w:eastAsia="宋体" w:cs="宋体"/>
          <w:color w:val="0000FF"/>
          <w:kern w:val="2"/>
          <w:sz w:val="24"/>
          <w:szCs w:val="24"/>
          <w:highlight w:val="white"/>
          <w:lang w:val="en-US" w:eastAsia="zh-CN" w:bidi="ar"/>
        </w:rPr>
        <w:t>阳光招采平台(https://www.npygcg.com)、</w:t>
      </w:r>
      <w:r>
        <w:rPr>
          <w:rFonts w:hint="eastAsia" w:ascii="宋体" w:hAnsi="Calibri" w:eastAsia="宋体" w:cs="Times New Roman"/>
          <w:color w:val="0000FF"/>
          <w:kern w:val="2"/>
          <w:sz w:val="24"/>
          <w:szCs w:val="22"/>
          <w:highlight w:val="none"/>
          <w:lang w:val="en-US" w:eastAsia="zh-CN" w:bidi="ar-SA"/>
        </w:rPr>
        <w:t>南平市建阳区黄坑镇人民政府网上发布。</w:t>
      </w:r>
    </w:p>
    <w:p w14:paraId="0678073F">
      <w:pPr>
        <w:widowControl/>
        <w:tabs>
          <w:tab w:val="left" w:pos="900"/>
          <w:tab w:val="left" w:pos="1100"/>
        </w:tabs>
        <w:spacing w:line="300" w:lineRule="auto"/>
        <w:ind w:left="510"/>
        <w:rPr>
          <w:rFonts w:hint="eastAsia" w:ascii="宋体" w:eastAsia="宋体" w:cs="Times New Roman"/>
          <w:b/>
          <w:sz w:val="24"/>
          <w:highlight w:val="none"/>
          <w:lang w:val="en-US" w:eastAsia="zh-CN"/>
        </w:rPr>
      </w:pPr>
      <w:r>
        <w:rPr>
          <w:rFonts w:hint="eastAsia" w:ascii="宋体" w:eastAsia="宋体" w:cs="Times New Roman"/>
          <w:b/>
          <w:sz w:val="24"/>
          <w:highlight w:val="none"/>
          <w:lang w:val="en-US" w:eastAsia="zh-CN"/>
        </w:rPr>
        <w:t>9. 联系方式</w:t>
      </w:r>
    </w:p>
    <w:p w14:paraId="613E2724">
      <w:pPr>
        <w:pStyle w:val="3"/>
        <w:snapToGrid w:val="0"/>
        <w:spacing w:line="420" w:lineRule="exact"/>
        <w:ind w:firstLine="480" w:firstLineChars="200"/>
        <w:rPr>
          <w:rFonts w:hint="eastAsia" w:ascii="宋体" w:eastAsia="宋体"/>
          <w:sz w:val="24"/>
          <w:highlight w:val="none"/>
          <w:lang w:eastAsia="zh-CN"/>
        </w:rPr>
      </w:pPr>
      <w:r>
        <w:rPr>
          <w:rFonts w:hint="eastAsia" w:ascii="宋体"/>
          <w:sz w:val="24"/>
          <w:highlight w:val="none"/>
        </w:rPr>
        <w:t>招标人：</w:t>
      </w:r>
      <w:r>
        <w:rPr>
          <w:rFonts w:hint="eastAsia" w:ascii="宋体"/>
          <w:color w:val="0000FF"/>
          <w:sz w:val="24"/>
          <w:highlight w:val="none"/>
          <w:lang w:eastAsia="zh-CN"/>
        </w:rPr>
        <w:t xml:space="preserve"> 南平市建阳区黄坑振兴乡村发展有限公司</w:t>
      </w:r>
    </w:p>
    <w:p w14:paraId="4E7A87E6">
      <w:pPr>
        <w:pStyle w:val="3"/>
        <w:snapToGrid w:val="0"/>
        <w:spacing w:line="420" w:lineRule="exact"/>
        <w:ind w:firstLine="480" w:firstLineChars="200"/>
        <w:rPr>
          <w:rFonts w:hint="eastAsia" w:ascii="宋体" w:eastAsia="宋体" w:cs="Times New Roman"/>
          <w:color w:val="0000FF"/>
          <w:sz w:val="24"/>
          <w:highlight w:val="none"/>
          <w:lang w:eastAsia="zh-CN"/>
        </w:rPr>
      </w:pPr>
      <w:r>
        <w:rPr>
          <w:rFonts w:hint="eastAsia" w:ascii="宋体"/>
          <w:sz w:val="24"/>
          <w:highlight w:val="none"/>
        </w:rPr>
        <w:t>地</w:t>
      </w:r>
      <w:r>
        <w:rPr>
          <w:rFonts w:hint="eastAsia" w:ascii="宋体"/>
          <w:sz w:val="24"/>
          <w:highlight w:val="none"/>
          <w:lang w:val="en-US" w:eastAsia="zh-CN"/>
        </w:rPr>
        <w:t xml:space="preserve">  </w:t>
      </w:r>
      <w:r>
        <w:rPr>
          <w:rFonts w:hint="eastAsia" w:ascii="宋体"/>
          <w:sz w:val="24"/>
          <w:highlight w:val="none"/>
        </w:rPr>
        <w:t>址：</w:t>
      </w:r>
      <w:r>
        <w:rPr>
          <w:rFonts w:hint="eastAsia" w:ascii="宋体" w:eastAsia="宋体" w:cs="Times New Roman"/>
          <w:color w:val="0000FF"/>
          <w:sz w:val="24"/>
          <w:highlight w:val="none"/>
          <w:lang w:val="en-US" w:eastAsia="zh-CN"/>
        </w:rPr>
        <w:t>南平市建阳区黄坑镇黄坑街110号</w:t>
      </w:r>
    </w:p>
    <w:p w14:paraId="689BC8FC">
      <w:pPr>
        <w:pStyle w:val="3"/>
        <w:snapToGrid w:val="0"/>
        <w:spacing w:line="420" w:lineRule="exact"/>
        <w:ind w:firstLine="480" w:firstLineChars="200"/>
        <w:rPr>
          <w:rFonts w:hint="eastAsia" w:ascii="宋体" w:eastAsia="宋体" w:cs="Times New Roman"/>
          <w:color w:val="0000FF"/>
          <w:sz w:val="24"/>
          <w:highlight w:val="none"/>
          <w:lang w:val="en-US" w:eastAsia="zh-CN"/>
        </w:rPr>
      </w:pPr>
      <w:r>
        <w:rPr>
          <w:rFonts w:hint="eastAsia" w:ascii="宋体" w:eastAsia="宋体" w:cs="Times New Roman"/>
          <w:color w:val="000000"/>
          <w:sz w:val="24"/>
          <w:highlight w:val="none"/>
          <w:lang w:eastAsia="zh-CN"/>
        </w:rPr>
        <w:t>邮</w:t>
      </w:r>
      <w:r>
        <w:rPr>
          <w:rFonts w:hint="eastAsia" w:ascii="宋体" w:eastAsia="宋体" w:cs="Times New Roman"/>
          <w:color w:val="000000"/>
          <w:sz w:val="24"/>
          <w:highlight w:val="none"/>
          <w:lang w:val="en-US" w:eastAsia="zh-CN"/>
        </w:rPr>
        <w:t xml:space="preserve">  </w:t>
      </w:r>
      <w:r>
        <w:rPr>
          <w:rFonts w:hint="eastAsia" w:ascii="宋体" w:eastAsia="宋体" w:cs="Times New Roman"/>
          <w:color w:val="000000"/>
          <w:sz w:val="24"/>
          <w:highlight w:val="none"/>
          <w:lang w:eastAsia="zh-CN"/>
        </w:rPr>
        <w:t>编</w:t>
      </w:r>
      <w:r>
        <w:rPr>
          <w:rFonts w:hint="eastAsia" w:ascii="宋体" w:eastAsia="宋体" w:cs="Times New Roman"/>
          <w:color w:val="0000FF"/>
          <w:sz w:val="24"/>
          <w:highlight w:val="none"/>
          <w:lang w:eastAsia="zh-CN"/>
        </w:rPr>
        <w:t>：</w:t>
      </w:r>
      <w:r>
        <w:rPr>
          <w:rFonts w:hint="eastAsia" w:ascii="宋体" w:eastAsia="宋体" w:cs="Times New Roman"/>
          <w:color w:val="0000FF"/>
          <w:sz w:val="24"/>
          <w:highlight w:val="none"/>
          <w:lang w:val="en-US" w:eastAsia="zh-CN"/>
        </w:rPr>
        <w:t>354200</w:t>
      </w:r>
    </w:p>
    <w:p w14:paraId="683D8D5C">
      <w:pPr>
        <w:pStyle w:val="3"/>
        <w:snapToGrid w:val="0"/>
        <w:spacing w:line="420" w:lineRule="exact"/>
        <w:ind w:firstLine="480" w:firstLineChars="200"/>
        <w:rPr>
          <w:rFonts w:hint="eastAsia" w:ascii="宋体"/>
          <w:sz w:val="24"/>
          <w:highlight w:val="none"/>
        </w:rPr>
      </w:pPr>
      <w:r>
        <w:rPr>
          <w:rFonts w:hint="eastAsia" w:ascii="宋体"/>
          <w:sz w:val="24"/>
          <w:highlight w:val="none"/>
        </w:rPr>
        <w:t>电子邮箱:</w:t>
      </w:r>
      <w:bookmarkStart w:id="19" w:name="EBe4153a52b80043ecbb4a75687637900d"/>
      <w:r>
        <w:rPr>
          <w:rFonts w:hint="eastAsia" w:ascii="宋体"/>
          <w:color w:val="0000FF"/>
          <w:sz w:val="24"/>
          <w:highlight w:val="none"/>
        </w:rPr>
        <w:t>/</w:t>
      </w:r>
      <w:bookmarkEnd w:id="19"/>
    </w:p>
    <w:p w14:paraId="5A9A8F4E">
      <w:pPr>
        <w:pStyle w:val="3"/>
        <w:snapToGrid w:val="0"/>
        <w:spacing w:line="420" w:lineRule="exact"/>
        <w:ind w:firstLine="480" w:firstLineChars="200"/>
        <w:rPr>
          <w:rFonts w:hint="eastAsia" w:ascii="宋体"/>
          <w:sz w:val="24"/>
          <w:highlight w:val="none"/>
        </w:rPr>
      </w:pPr>
      <w:r>
        <w:rPr>
          <w:rFonts w:hint="eastAsia" w:ascii="宋体"/>
          <w:sz w:val="24"/>
          <w:highlight w:val="none"/>
        </w:rPr>
        <w:t>电</w:t>
      </w:r>
      <w:r>
        <w:rPr>
          <w:rFonts w:hint="eastAsia" w:ascii="宋体"/>
          <w:sz w:val="24"/>
          <w:highlight w:val="none"/>
          <w:lang w:val="en-US" w:eastAsia="zh-CN"/>
        </w:rPr>
        <w:t xml:space="preserve">  </w:t>
      </w:r>
      <w:r>
        <w:rPr>
          <w:rFonts w:hint="eastAsia" w:ascii="宋体"/>
          <w:sz w:val="24"/>
          <w:highlight w:val="none"/>
        </w:rPr>
        <w:t>话</w:t>
      </w:r>
      <w:r>
        <w:rPr>
          <w:rFonts w:hint="eastAsia" w:ascii="宋体" w:eastAsia="宋体" w:cs="Times New Roman"/>
          <w:sz w:val="24"/>
          <w:highlight w:val="none"/>
          <w:lang w:eastAsia="zh-CN"/>
        </w:rPr>
        <w:t>：</w:t>
      </w:r>
      <w:r>
        <w:rPr>
          <w:rFonts w:hint="eastAsia" w:ascii="宋体" w:cs="Times New Roman"/>
          <w:color w:val="0000FF"/>
          <w:sz w:val="24"/>
          <w:highlight w:val="none"/>
          <w:lang w:val="en-US" w:eastAsia="zh-CN"/>
        </w:rPr>
        <w:t xml:space="preserve">13559832498  </w:t>
      </w:r>
      <w:r>
        <w:rPr>
          <w:rFonts w:hint="eastAsia" w:ascii="宋体"/>
          <w:sz w:val="24"/>
          <w:highlight w:val="none"/>
        </w:rPr>
        <w:t>，传真：</w:t>
      </w:r>
      <w:bookmarkStart w:id="20" w:name="EB5be0300186f4487fb97fe03ad13a92ba"/>
      <w:r>
        <w:rPr>
          <w:rFonts w:hint="eastAsia" w:ascii="宋体"/>
          <w:color w:val="0000FF"/>
          <w:sz w:val="24"/>
          <w:highlight w:val="none"/>
        </w:rPr>
        <w:t>/</w:t>
      </w:r>
      <w:bookmarkEnd w:id="20"/>
    </w:p>
    <w:p w14:paraId="0ADACA66">
      <w:pPr>
        <w:pStyle w:val="3"/>
        <w:snapToGrid w:val="0"/>
        <w:spacing w:line="420" w:lineRule="exact"/>
        <w:ind w:firstLine="480" w:firstLineChars="200"/>
        <w:rPr>
          <w:rFonts w:hint="eastAsia" w:ascii="宋体"/>
          <w:sz w:val="24"/>
          <w:highlight w:val="none"/>
        </w:rPr>
      </w:pPr>
      <w:r>
        <w:rPr>
          <w:rFonts w:hint="eastAsia" w:ascii="宋体"/>
          <w:sz w:val="24"/>
          <w:highlight w:val="none"/>
        </w:rPr>
        <w:t>联系人：</w:t>
      </w:r>
      <w:r>
        <w:rPr>
          <w:rFonts w:hint="eastAsia" w:ascii="宋体" w:eastAsia="宋体" w:cs="Times New Roman"/>
          <w:color w:val="0000FF"/>
          <w:sz w:val="24"/>
          <w:highlight w:val="none"/>
          <w:lang w:val="en-US" w:eastAsia="zh-CN"/>
        </w:rPr>
        <w:t>吴先生</w:t>
      </w:r>
    </w:p>
    <w:p w14:paraId="11306E84">
      <w:pPr>
        <w:pStyle w:val="3"/>
        <w:snapToGrid w:val="0"/>
        <w:spacing w:before="240" w:line="420" w:lineRule="exact"/>
        <w:ind w:firstLine="480" w:firstLineChars="200"/>
        <w:rPr>
          <w:rFonts w:hint="eastAsia" w:ascii="宋体" w:eastAsia="宋体"/>
          <w:sz w:val="24"/>
          <w:highlight w:val="none"/>
          <w:lang w:eastAsia="zh-CN"/>
        </w:rPr>
      </w:pPr>
      <w:r>
        <w:rPr>
          <w:rFonts w:hint="eastAsia" w:ascii="宋体"/>
          <w:sz w:val="24"/>
          <w:highlight w:val="none"/>
        </w:rPr>
        <w:t>招标代理机构：</w:t>
      </w:r>
      <w:r>
        <w:rPr>
          <w:rFonts w:hint="eastAsia" w:ascii="宋体"/>
          <w:color w:val="0000FF"/>
          <w:sz w:val="24"/>
          <w:highlight w:val="none"/>
          <w:lang w:eastAsia="zh-CN"/>
        </w:rPr>
        <w:t>驿涛工程集团有限公司</w:t>
      </w:r>
    </w:p>
    <w:p w14:paraId="4C59F0F3">
      <w:pPr>
        <w:pStyle w:val="3"/>
        <w:snapToGrid w:val="0"/>
        <w:spacing w:line="420" w:lineRule="exact"/>
        <w:ind w:firstLine="480" w:firstLineChars="200"/>
        <w:rPr>
          <w:rFonts w:hint="eastAsia" w:ascii="宋体" w:eastAsia="宋体" w:cs="Times New Roman"/>
          <w:color w:val="0000FF"/>
          <w:sz w:val="24"/>
          <w:highlight w:val="none"/>
          <w:lang w:eastAsia="zh-CN"/>
        </w:rPr>
      </w:pPr>
      <w:r>
        <w:rPr>
          <w:rFonts w:hint="eastAsia" w:ascii="宋体"/>
          <w:sz w:val="24"/>
          <w:highlight w:val="none"/>
        </w:rPr>
        <w:t>地址：</w:t>
      </w:r>
      <w:r>
        <w:rPr>
          <w:rFonts w:hint="eastAsia" w:ascii="宋体" w:cs="Times New Roman"/>
          <w:color w:val="0000FF"/>
          <w:sz w:val="24"/>
          <w:highlight w:val="none"/>
          <w:lang w:eastAsia="zh-CN"/>
        </w:rPr>
        <w:t>南平市建阳区人民路青石巷6号2单元201</w:t>
      </w:r>
    </w:p>
    <w:p w14:paraId="79E41EC9">
      <w:pPr>
        <w:pStyle w:val="3"/>
        <w:snapToGrid w:val="0"/>
        <w:spacing w:line="420" w:lineRule="exact"/>
        <w:ind w:firstLine="480" w:firstLineChars="200"/>
        <w:rPr>
          <w:rFonts w:hint="eastAsia" w:ascii="宋体"/>
          <w:color w:val="0000FF"/>
          <w:sz w:val="24"/>
          <w:highlight w:val="none"/>
          <w:lang w:val="en-US" w:eastAsia="zh-CN"/>
        </w:rPr>
      </w:pPr>
      <w:r>
        <w:rPr>
          <w:rFonts w:hint="eastAsia" w:ascii="宋体"/>
          <w:sz w:val="24"/>
          <w:highlight w:val="none"/>
        </w:rPr>
        <w:t>邮编：</w:t>
      </w:r>
      <w:r>
        <w:rPr>
          <w:rFonts w:hint="eastAsia" w:ascii="宋体"/>
          <w:color w:val="0000FF"/>
          <w:sz w:val="24"/>
          <w:highlight w:val="none"/>
          <w:lang w:val="en-US" w:eastAsia="zh-CN"/>
        </w:rPr>
        <w:t>354200</w:t>
      </w:r>
    </w:p>
    <w:p w14:paraId="1AB8715E">
      <w:pPr>
        <w:pStyle w:val="3"/>
        <w:snapToGrid w:val="0"/>
        <w:spacing w:line="420" w:lineRule="exact"/>
        <w:ind w:firstLine="480" w:firstLineChars="200"/>
        <w:rPr>
          <w:rFonts w:hint="default" w:ascii="宋体" w:eastAsia="宋体"/>
          <w:sz w:val="24"/>
          <w:highlight w:val="none"/>
          <w:lang w:val="en-US" w:eastAsia="zh-CN"/>
        </w:rPr>
      </w:pPr>
      <w:r>
        <w:rPr>
          <w:rFonts w:hint="eastAsia" w:ascii="宋体"/>
          <w:sz w:val="24"/>
          <w:highlight w:val="none"/>
        </w:rPr>
        <w:t>电子邮箱:</w:t>
      </w:r>
      <w:r>
        <w:rPr>
          <w:rFonts w:hint="eastAsia" w:ascii="宋体"/>
          <w:color w:val="0000FF"/>
          <w:sz w:val="24"/>
          <w:highlight w:val="none"/>
          <w:lang w:val="en-US" w:eastAsia="zh-CN"/>
        </w:rPr>
        <w:t>/</w:t>
      </w:r>
    </w:p>
    <w:p w14:paraId="21962710">
      <w:pPr>
        <w:pStyle w:val="3"/>
        <w:snapToGrid w:val="0"/>
        <w:spacing w:line="420" w:lineRule="exact"/>
        <w:ind w:firstLine="480" w:firstLineChars="200"/>
        <w:rPr>
          <w:rFonts w:hint="eastAsia" w:ascii="宋体"/>
          <w:sz w:val="24"/>
          <w:highlight w:val="none"/>
        </w:rPr>
      </w:pPr>
      <w:r>
        <w:rPr>
          <w:rFonts w:hint="eastAsia" w:ascii="宋体"/>
          <w:sz w:val="24"/>
          <w:highlight w:val="none"/>
        </w:rPr>
        <w:t>电话：</w:t>
      </w:r>
      <w:r>
        <w:rPr>
          <w:rFonts w:hint="eastAsia" w:ascii="宋体" w:cs="Times New Roman"/>
          <w:color w:val="0000FF"/>
          <w:sz w:val="24"/>
          <w:highlight w:val="none"/>
          <w:u w:val="none"/>
          <w:lang w:val="en-US" w:eastAsia="zh-CN"/>
        </w:rPr>
        <w:t>13255085596</w:t>
      </w:r>
      <w:r>
        <w:rPr>
          <w:rFonts w:hint="eastAsia" w:ascii="宋体" w:eastAsia="宋体" w:cs="Times New Roman"/>
          <w:color w:val="0000FF"/>
          <w:sz w:val="24"/>
          <w:highlight w:val="none"/>
          <w:u w:val="none"/>
          <w:lang w:val="en-US" w:eastAsia="zh-CN"/>
        </w:rPr>
        <w:t xml:space="preserve">    </w:t>
      </w:r>
      <w:r>
        <w:rPr>
          <w:rFonts w:hint="eastAsia" w:ascii="宋体"/>
          <w:sz w:val="24"/>
          <w:highlight w:val="none"/>
        </w:rPr>
        <w:t>传真：</w:t>
      </w:r>
      <w:bookmarkStart w:id="21" w:name="EB132187fc4b694e12af2c5c6690c95dd7"/>
      <w:r>
        <w:rPr>
          <w:rFonts w:hint="eastAsia" w:ascii="宋体"/>
          <w:color w:val="0000FF"/>
          <w:sz w:val="24"/>
          <w:highlight w:val="none"/>
        </w:rPr>
        <w:t>/</w:t>
      </w:r>
      <w:bookmarkEnd w:id="21"/>
    </w:p>
    <w:p w14:paraId="324EC740">
      <w:pPr>
        <w:pStyle w:val="3"/>
        <w:snapToGrid w:val="0"/>
        <w:spacing w:line="420" w:lineRule="exact"/>
        <w:ind w:firstLine="480" w:firstLineChars="200"/>
        <w:rPr>
          <w:rFonts w:hint="default" w:ascii="宋体" w:eastAsia="宋体"/>
          <w:color w:val="0000FF"/>
          <w:sz w:val="24"/>
          <w:highlight w:val="none"/>
          <w:lang w:val="en-US" w:eastAsia="zh-CN"/>
        </w:rPr>
      </w:pPr>
      <w:r>
        <w:rPr>
          <w:rFonts w:hint="eastAsia" w:ascii="宋体"/>
          <w:sz w:val="24"/>
          <w:highlight w:val="none"/>
        </w:rPr>
        <w:t>联系人：</w:t>
      </w:r>
      <w:r>
        <w:rPr>
          <w:rFonts w:hint="eastAsia" w:ascii="宋体" w:hAnsi="宋体" w:cs="宋体"/>
          <w:color w:val="0000FF"/>
          <w:sz w:val="24"/>
          <w:highlight w:val="none"/>
          <w:lang w:val="en-US" w:eastAsia="zh-CN"/>
        </w:rPr>
        <w:t>吕女士</w:t>
      </w:r>
    </w:p>
    <w:p w14:paraId="119176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80"/>
        <w:jc w:val="left"/>
        <w:rPr>
          <w:rFonts w:hint="eastAsia" w:ascii="宋体" w:hAnsi="宋体" w:eastAsia="宋体" w:cs="宋体"/>
          <w:b/>
          <w:bCs/>
          <w:i w:val="0"/>
          <w:iCs w:val="0"/>
          <w:caps w:val="0"/>
          <w:color w:val="333333"/>
          <w:spacing w:val="0"/>
          <w:kern w:val="0"/>
          <w:sz w:val="24"/>
          <w:szCs w:val="24"/>
          <w:shd w:val="clear" w:color="auto" w:fill="FFFFFF"/>
          <w:lang w:val="en-US" w:eastAsia="zh-CN" w:bidi="ar"/>
        </w:rPr>
      </w:pPr>
    </w:p>
    <w:p w14:paraId="60AB8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firstLineChars="200"/>
        <w:jc w:val="left"/>
        <w:rPr>
          <w:sz w:val="21"/>
          <w:szCs w:val="21"/>
        </w:rPr>
      </w:pPr>
      <w:r>
        <w:rPr>
          <w:rFonts w:hint="eastAsia" w:ascii="宋体" w:hAnsi="宋体" w:eastAsia="宋体" w:cs="宋体"/>
          <w:color w:val="333333"/>
          <w:kern w:val="2"/>
          <w:sz w:val="21"/>
          <w:szCs w:val="21"/>
          <w:lang w:val="en-US" w:eastAsia="zh-CN" w:bidi="ar"/>
        </w:rPr>
        <w:t>公共资源电子交易平台名称：</w:t>
      </w:r>
      <w:r>
        <w:rPr>
          <w:rFonts w:hint="eastAsia" w:ascii="宋体" w:hAnsi="宋体" w:eastAsia="宋体" w:cs="宋体"/>
          <w:color w:val="0000FF"/>
          <w:kern w:val="2"/>
          <w:sz w:val="21"/>
          <w:szCs w:val="21"/>
          <w:lang w:val="en-US" w:eastAsia="zh-CN" w:bidi="ar"/>
        </w:rPr>
        <w:t>国有企业阳光招采平台</w:t>
      </w:r>
    </w:p>
    <w:p w14:paraId="3E8ED2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firstLineChars="200"/>
        <w:jc w:val="left"/>
        <w:rPr>
          <w:sz w:val="21"/>
          <w:szCs w:val="21"/>
        </w:rPr>
      </w:pPr>
      <w:r>
        <w:rPr>
          <w:rFonts w:hint="eastAsia" w:ascii="宋体" w:hAnsi="宋体" w:eastAsia="宋体" w:cs="宋体"/>
          <w:color w:val="333333"/>
          <w:kern w:val="2"/>
          <w:sz w:val="21"/>
          <w:szCs w:val="21"/>
          <w:lang w:val="en-US" w:eastAsia="zh-CN" w:bidi="ar"/>
        </w:rPr>
        <w:t>网址：</w:t>
      </w:r>
      <w:r>
        <w:rPr>
          <w:rFonts w:hint="eastAsia" w:ascii="宋体" w:hAnsi="宋体" w:eastAsia="宋体" w:cs="宋体"/>
          <w:color w:val="0000FF"/>
          <w:kern w:val="2"/>
          <w:sz w:val="21"/>
          <w:szCs w:val="21"/>
          <w:lang w:val="en-US" w:eastAsia="zh-CN" w:bidi="ar"/>
        </w:rPr>
        <w:t>http://www.npygcg.com/</w:t>
      </w:r>
    </w:p>
    <w:p w14:paraId="232A9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420" w:firstLineChars="200"/>
        <w:jc w:val="left"/>
        <w:rPr>
          <w:sz w:val="21"/>
          <w:szCs w:val="21"/>
        </w:rPr>
      </w:pPr>
      <w:r>
        <w:rPr>
          <w:rFonts w:hint="eastAsia" w:ascii="宋体" w:hAnsi="宋体" w:eastAsia="宋体" w:cs="宋体"/>
          <w:color w:val="333333"/>
          <w:kern w:val="2"/>
          <w:sz w:val="21"/>
          <w:szCs w:val="21"/>
          <w:lang w:val="en-US" w:eastAsia="zh-CN" w:bidi="ar"/>
        </w:rPr>
        <w:t>联系电话：</w:t>
      </w:r>
      <w:r>
        <w:rPr>
          <w:rFonts w:hint="eastAsia" w:ascii="宋体" w:hAnsi="宋体" w:eastAsia="宋体" w:cs="宋体"/>
          <w:color w:val="0000FF"/>
          <w:kern w:val="2"/>
          <w:sz w:val="21"/>
          <w:szCs w:val="21"/>
          <w:lang w:val="en-US" w:eastAsia="zh-CN" w:bidi="ar"/>
        </w:rPr>
        <w:t>0599-5811666</w:t>
      </w:r>
    </w:p>
    <w:p w14:paraId="181552C2">
      <w:pPr>
        <w:outlineLvl w:val="9"/>
        <w:rPr>
          <w:rFonts w:hint="eastAsia" w:ascii="宋体" w:cs="宋体"/>
          <w:b/>
          <w:bCs/>
          <w:kern w:val="2"/>
          <w:sz w:val="24"/>
          <w:szCs w:val="24"/>
          <w:highlight w:val="none"/>
          <w:u w:val="none"/>
          <w:lang w:val="en-US" w:eastAsia="zh-CN" w:bidi="ar-SA"/>
        </w:rPr>
      </w:pPr>
    </w:p>
    <w:p w14:paraId="6D32A233">
      <w:pPr>
        <w:outlineLvl w:val="9"/>
        <w:rPr>
          <w:rFonts w:hint="eastAsia" w:ascii="宋体" w:cs="宋体"/>
          <w:b/>
          <w:bCs/>
          <w:kern w:val="2"/>
          <w:sz w:val="24"/>
          <w:szCs w:val="24"/>
          <w:highlight w:val="none"/>
          <w:u w:val="none"/>
          <w:lang w:val="en-US" w:eastAsia="zh-CN" w:bidi="ar-SA"/>
        </w:rPr>
      </w:pPr>
    </w:p>
    <w:p w14:paraId="1C83C286">
      <w:pPr>
        <w:pStyle w:val="3"/>
        <w:snapToGrid w:val="0"/>
        <w:spacing w:line="380" w:lineRule="exact"/>
        <w:ind w:firstLine="420" w:firstLineChars="200"/>
        <w:rPr>
          <w:rFonts w:hint="eastAsia" w:ascii="宋体" w:eastAsia="宋体"/>
          <w:szCs w:val="21"/>
          <w:highlight w:val="none"/>
          <w:lang w:eastAsia="zh-CN"/>
        </w:rPr>
      </w:pPr>
      <w:r>
        <w:rPr>
          <w:rFonts w:hint="eastAsia" w:ascii="宋体"/>
          <w:szCs w:val="21"/>
          <w:highlight w:val="none"/>
        </w:rPr>
        <w:t>招投标监督机构名称：</w:t>
      </w:r>
      <w:r>
        <w:rPr>
          <w:rFonts w:hint="eastAsia"/>
          <w:color w:val="auto"/>
          <w:spacing w:val="-10"/>
          <w:sz w:val="24"/>
          <w:szCs w:val="24"/>
          <w:lang w:val="en-US" w:eastAsia="zh-CN"/>
        </w:rPr>
        <w:t>南平市建阳区黄坑镇招标办</w:t>
      </w:r>
    </w:p>
    <w:p w14:paraId="6BF58DC5">
      <w:pPr>
        <w:pStyle w:val="5"/>
        <w:spacing w:before="166" w:line="219" w:lineRule="auto"/>
        <w:ind w:left="497"/>
        <w:rPr>
          <w:rFonts w:hint="default"/>
          <w:color w:val="auto"/>
          <w:spacing w:val="-10"/>
          <w:sz w:val="24"/>
          <w:szCs w:val="24"/>
          <w:lang w:val="en-US" w:eastAsia="zh-CN"/>
        </w:rPr>
      </w:pPr>
      <w:r>
        <w:rPr>
          <w:rFonts w:hint="eastAsia" w:ascii="宋体"/>
          <w:szCs w:val="21"/>
          <w:highlight w:val="none"/>
        </w:rPr>
        <w:t>地址：</w:t>
      </w:r>
      <w:r>
        <w:rPr>
          <w:rFonts w:hint="eastAsia"/>
          <w:color w:val="auto"/>
          <w:spacing w:val="-10"/>
          <w:sz w:val="24"/>
          <w:szCs w:val="24"/>
          <w:lang w:val="en-US" w:eastAsia="zh-CN"/>
        </w:rPr>
        <w:t>南平市建阳区黄坑镇</w:t>
      </w:r>
    </w:p>
    <w:p w14:paraId="06D285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2"/>
      <w:suff w:val="space"/>
      <w:lvlText w:val="第%2节"/>
      <w:lvlJc w:val="left"/>
      <w:pPr>
        <w:tabs>
          <w:tab w:val="left" w:pos="0"/>
        </w:tabs>
        <w:ind w:left="636"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158BE"/>
    <w:rsid w:val="00C0650D"/>
    <w:rsid w:val="1C6E6655"/>
    <w:rsid w:val="316158BE"/>
    <w:rsid w:val="4781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kern w:val="2"/>
      <w:sz w:val="21"/>
    </w:rPr>
  </w:style>
  <w:style w:type="paragraph" w:styleId="4">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 w:type="paragraph" w:styleId="5">
    <w:name w:val="Body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2787</Words>
  <Characters>3056</Characters>
  <Lines>0</Lines>
  <Paragraphs>0</Paragraphs>
  <TotalTime>9</TotalTime>
  <ScaleCrop>false</ScaleCrop>
  <LinksUpToDate>false</LinksUpToDate>
  <CharactersWithSpaces>3115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2025-03-14T00:52:00Z</dcterms:created>
  <dc:creator>马总</dc:creator>
  <cp:lastModifiedBy>马总</cp:lastModifiedBy>
  <dcterms:modified xsi:type="dcterms:W3CDTF">2025-03-14T01:34:23Z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0DF8D1EED9F249599CB06D33678372C9_11</vt:lpwstr>
  </property>
  <property fmtid="{D5CDD505-2E9C-101B-9397-08002B2CF9AE}" pid="4" name="KSOTemplateDocerSaveRecord">
    <vt:lpwstr>eyJoZGlkIjoiZGMwOWMyYjc5YWRhNjJjMTU4NWFmMjEwZTYxNWNlNmUiLCJ1c2VySWQiOiIyMDA5MTc4MzIifQ==</vt:lpwstr>
  </property>
</Properties>
</file>